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B7A6" w14:textId="77777777" w:rsidR="009D23BD" w:rsidRDefault="00000000">
      <w:pPr>
        <w:spacing w:after="143"/>
        <w:ind w:left="201"/>
        <w:jc w:val="center"/>
      </w:pPr>
      <w:r>
        <w:rPr>
          <w:noProof/>
        </w:rPr>
        <w:drawing>
          <wp:inline distT="0" distB="0" distL="0" distR="0" wp14:anchorId="69BA9A87" wp14:editId="36C720F5">
            <wp:extent cx="542290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9525B83" w14:textId="77777777" w:rsidR="009D23BD" w:rsidRDefault="00000000">
      <w:pPr>
        <w:spacing w:after="226"/>
        <w:ind w:left="111"/>
        <w:jc w:val="center"/>
      </w:pPr>
      <w:r>
        <w:rPr>
          <w:rFonts w:ascii="Arial" w:eastAsia="Arial" w:hAnsi="Arial" w:cs="Arial"/>
          <w:b/>
          <w:sz w:val="32"/>
        </w:rPr>
        <w:t>Ministerial Diary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</w:t>
      </w:r>
    </w:p>
    <w:p w14:paraId="378D5BF9" w14:textId="77777777" w:rsidR="009D23BD" w:rsidRDefault="00000000">
      <w:pPr>
        <w:spacing w:after="223"/>
        <w:ind w:left="122" w:hanging="10"/>
        <w:jc w:val="center"/>
      </w:pPr>
      <w:r>
        <w:rPr>
          <w:rFonts w:ascii="Arial" w:eastAsia="Arial" w:hAnsi="Arial" w:cs="Arial"/>
          <w:b/>
          <w:sz w:val="28"/>
        </w:rPr>
        <w:t xml:space="preserve">Minister for Natural Resources, Mines and Energy </w:t>
      </w:r>
    </w:p>
    <w:p w14:paraId="450E3FD1" w14:textId="77777777" w:rsidR="009D23BD" w:rsidRDefault="00000000">
      <w:pPr>
        <w:spacing w:after="167"/>
        <w:ind w:left="122" w:hanging="10"/>
        <w:jc w:val="center"/>
      </w:pPr>
      <w:r>
        <w:rPr>
          <w:rFonts w:ascii="Arial" w:eastAsia="Arial" w:hAnsi="Arial" w:cs="Arial"/>
          <w:b/>
          <w:sz w:val="28"/>
        </w:rPr>
        <w:t xml:space="preserve">The Hon Dr Anthony Lynham MP </w:t>
      </w:r>
    </w:p>
    <w:p w14:paraId="4EB2FF07" w14:textId="77777777" w:rsidR="009D23BD" w:rsidRDefault="00000000">
      <w:pPr>
        <w:spacing w:after="0"/>
        <w:ind w:left="111"/>
        <w:jc w:val="center"/>
      </w:pPr>
      <w:r>
        <w:rPr>
          <w:rFonts w:ascii="Arial" w:eastAsia="Arial" w:hAnsi="Arial" w:cs="Arial"/>
          <w:b/>
        </w:rPr>
        <w:t xml:space="preserve">1 April 2020 – 30 April 2020 </w:t>
      </w:r>
    </w:p>
    <w:tbl>
      <w:tblPr>
        <w:tblStyle w:val="TableGrid"/>
        <w:tblW w:w="8917" w:type="dxa"/>
        <w:tblInd w:w="12" w:type="dxa"/>
        <w:tblCellMar>
          <w:top w:w="54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257"/>
        <w:gridCol w:w="3542"/>
        <w:gridCol w:w="3118"/>
      </w:tblGrid>
      <w:tr w:rsidR="009D23BD" w14:paraId="16038D3A" w14:textId="77777777">
        <w:trPr>
          <w:trHeight w:val="27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43EEA209" w14:textId="77777777" w:rsidR="009D23BD" w:rsidRDefault="0000000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of Meeting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34CAFBBA" w14:textId="77777777" w:rsidR="009D23BD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</w:rPr>
              <w:t>Name of Organisation/Person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6A27DAD8" w14:textId="77777777" w:rsidR="009D23BD" w:rsidRDefault="0000000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</w:rPr>
              <w:t>Purpose of Meeting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D23BD" w14:paraId="630BEC25" w14:textId="77777777">
        <w:trPr>
          <w:trHeight w:val="544"/>
        </w:trPr>
        <w:tc>
          <w:tcPr>
            <w:tcW w:w="22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AE1B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 April 2020 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18F3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Mayor Anne Baker, Isaac Regional Council 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05A2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Telephone Meeting </w:t>
            </w:r>
          </w:p>
        </w:tc>
      </w:tr>
      <w:tr w:rsidR="009D23BD" w14:paraId="1EA75ACB" w14:textId="77777777">
        <w:trPr>
          <w:trHeight w:val="52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2E8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61F0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CS Energy, DNRME and </w:t>
            </w:r>
          </w:p>
          <w:p w14:paraId="270F0D0E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95E6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2F0FD375" w14:textId="77777777">
        <w:trPr>
          <w:trHeight w:val="779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E71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A39E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QDMCC Members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AFB4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Queensland Disaster </w:t>
            </w:r>
          </w:p>
          <w:p w14:paraId="554654EC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Management Cabinet </w:t>
            </w:r>
          </w:p>
          <w:p w14:paraId="0634B4FC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Committee Meeting </w:t>
            </w:r>
          </w:p>
        </w:tc>
      </w:tr>
      <w:tr w:rsidR="009D23BD" w14:paraId="43B09054" w14:textId="77777777">
        <w:trPr>
          <w:trHeight w:val="41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F3E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2BA2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 Angus Taylor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8E3D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Telephone Call </w:t>
            </w:r>
          </w:p>
        </w:tc>
      </w:tr>
      <w:tr w:rsidR="009D23BD" w14:paraId="2A3FE99E" w14:textId="77777777">
        <w:trPr>
          <w:trHeight w:val="41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BC02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2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7C3C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C5A9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7BF2F7E6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2ABC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746C" w14:textId="77777777" w:rsidR="009D23BD" w:rsidRDefault="0000000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Sunwater</w:t>
            </w:r>
            <w:proofErr w:type="spellEnd"/>
            <w:r>
              <w:rPr>
                <w:rFonts w:ascii="Arial" w:eastAsia="Arial" w:hAnsi="Arial" w:cs="Arial"/>
              </w:rPr>
              <w:t xml:space="preserve">, DNRME and </w:t>
            </w:r>
          </w:p>
          <w:p w14:paraId="63A50C1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3C7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1EC89B4B" w14:textId="77777777">
        <w:trPr>
          <w:trHeight w:val="41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1BC1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95D9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Premier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A4C2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Telephone Meeting </w:t>
            </w:r>
          </w:p>
        </w:tc>
      </w:tr>
      <w:tr w:rsidR="009D23BD" w14:paraId="39B6098D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469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E1F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Stanwell, DNRME and Ministerial </w:t>
            </w:r>
          </w:p>
          <w:p w14:paraId="34B13812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D4F2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594AC827" w14:textId="77777777">
        <w:trPr>
          <w:trHeight w:val="41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448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EFB9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7AE0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4DE10DAD" w14:textId="77777777">
        <w:trPr>
          <w:trHeight w:val="41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65D9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BF7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D2B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46DBE76C" w14:textId="77777777">
        <w:trPr>
          <w:trHeight w:val="41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84A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0C13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Cabinet Ministers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0AD8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Cabinet Meeting </w:t>
            </w:r>
          </w:p>
        </w:tc>
      </w:tr>
      <w:tr w:rsidR="009D23BD" w14:paraId="5698EBEA" w14:textId="77777777">
        <w:trPr>
          <w:trHeight w:val="41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E3E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6A83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DE8F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4365AE63" w14:textId="77777777">
        <w:trPr>
          <w:trHeight w:val="41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534A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0B35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DB7A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2D024F85" w14:textId="77777777">
        <w:trPr>
          <w:trHeight w:val="41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E85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9D1C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State Resources Ministers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21E7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65B4A01A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686C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DF89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Seqwater, DNRME and </w:t>
            </w:r>
          </w:p>
          <w:p w14:paraId="0F2F5E9E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90B1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47C28F20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026D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E88B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Premier, Cabinet Ministers, Queensland Mayors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C0EA" w14:textId="77777777" w:rsidR="009D23BD" w:rsidRPr="00032852" w:rsidRDefault="00000000">
            <w:pPr>
              <w:spacing w:after="0"/>
              <w:ind w:left="2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Teleconference </w:t>
            </w:r>
          </w:p>
        </w:tc>
      </w:tr>
      <w:tr w:rsidR="009D23BD" w14:paraId="56BCC884" w14:textId="77777777">
        <w:trPr>
          <w:trHeight w:val="52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885C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DAB5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Cotton Australia, DNRME and </w:t>
            </w:r>
          </w:p>
          <w:p w14:paraId="0B032ED2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D255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30FBD48A" w14:textId="77777777">
        <w:trPr>
          <w:trHeight w:val="779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4E4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8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3AA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QDMCC Members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2DB3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Queensland Disaster </w:t>
            </w:r>
          </w:p>
          <w:p w14:paraId="450210BB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Management Cabinet </w:t>
            </w:r>
          </w:p>
          <w:p w14:paraId="7B48C007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Committee Meeting </w:t>
            </w:r>
          </w:p>
        </w:tc>
      </w:tr>
      <w:tr w:rsidR="009D23BD" w14:paraId="39D5AB6A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7FA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8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3656" w14:textId="77777777" w:rsidR="009D23BD" w:rsidRDefault="0000000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Energy Queensland, DNRME and </w:t>
            </w:r>
          </w:p>
          <w:p w14:paraId="7DC1724E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1E4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5E7D593E" w14:textId="77777777">
        <w:trPr>
          <w:trHeight w:val="5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D3A1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9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AFC9" w14:textId="77777777" w:rsidR="009D23BD" w:rsidRDefault="0000000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Sunwater</w:t>
            </w:r>
            <w:proofErr w:type="spellEnd"/>
            <w:r>
              <w:rPr>
                <w:rFonts w:ascii="Arial" w:eastAsia="Arial" w:hAnsi="Arial" w:cs="Arial"/>
              </w:rPr>
              <w:t xml:space="preserve">, DNRME and </w:t>
            </w:r>
          </w:p>
          <w:p w14:paraId="3D00AC3A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10CC" w14:textId="77777777" w:rsidR="009D23BD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</w:tbl>
    <w:p w14:paraId="09D59863" w14:textId="77777777" w:rsidR="009D23BD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04830C5" wp14:editId="3C83C045">
                <wp:extent cx="1828800" cy="9144"/>
                <wp:effectExtent l="0" t="0" r="0" b="0"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3319" name="Shape 1331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8" style="width:144pt;height:0.720032pt;mso-position-horizontal-relative:char;mso-position-vertical-relative:line" coordsize="18288,91">
                <v:shape id="Shape 13320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243C0EA" w14:textId="77777777" w:rsidR="009D23BD" w:rsidRDefault="009D23BD">
      <w:pPr>
        <w:spacing w:after="0"/>
        <w:ind w:left="-1440" w:right="10355"/>
      </w:pPr>
    </w:p>
    <w:tbl>
      <w:tblPr>
        <w:tblStyle w:val="TableGrid"/>
        <w:tblW w:w="8922" w:type="dxa"/>
        <w:tblInd w:w="10" w:type="dxa"/>
        <w:tblCellMar>
          <w:top w:w="5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60"/>
        <w:gridCol w:w="3542"/>
        <w:gridCol w:w="3120"/>
      </w:tblGrid>
      <w:tr w:rsidR="009D23BD" w14:paraId="6CB3CF5E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BEA0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9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F65E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1963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18E3E5F3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3246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7B45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61016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4A493A50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5977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214A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05D9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Meeting </w:t>
            </w:r>
          </w:p>
        </w:tc>
      </w:tr>
      <w:tr w:rsidR="009D23BD" w14:paraId="50FCC463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D8CA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B365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Cabinet Ministers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06D4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Cabinet Meeting </w:t>
            </w:r>
          </w:p>
        </w:tc>
      </w:tr>
      <w:tr w:rsidR="009D23BD" w14:paraId="190499CC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EDD9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562F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ECF8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Meeting </w:t>
            </w:r>
          </w:p>
        </w:tc>
      </w:tr>
      <w:tr w:rsidR="009D23BD" w14:paraId="60429A30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F2D3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6454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BA3C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Meeting </w:t>
            </w:r>
          </w:p>
        </w:tc>
      </w:tr>
      <w:tr w:rsidR="009D23BD" w14:paraId="076058D4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1028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BDE1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1138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Briefing </w:t>
            </w:r>
          </w:p>
        </w:tc>
      </w:tr>
      <w:tr w:rsidR="009D23BD" w14:paraId="7E9D9BA9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7B6F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14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1091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Premier, Attorney-General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49D7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Meeting </w:t>
            </w:r>
          </w:p>
        </w:tc>
      </w:tr>
      <w:tr w:rsidR="009D23BD" w14:paraId="2B9DD742" w14:textId="77777777">
        <w:trPr>
          <w:trHeight w:val="77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AB6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2CA1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QDMCC Members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DB0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Queensland Disaster </w:t>
            </w:r>
          </w:p>
          <w:p w14:paraId="7DD6324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Management Cabinet </w:t>
            </w:r>
          </w:p>
          <w:p w14:paraId="1D539C3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Committee Meeting </w:t>
            </w:r>
          </w:p>
        </w:tc>
      </w:tr>
      <w:tr w:rsidR="009D23BD" w14:paraId="6470327E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C58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DCD5" w14:textId="77777777" w:rsidR="009D23BD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Sunwater</w:t>
            </w:r>
            <w:proofErr w:type="spellEnd"/>
            <w:r>
              <w:rPr>
                <w:rFonts w:ascii="Arial" w:eastAsia="Arial" w:hAnsi="Arial" w:cs="Arial"/>
              </w:rPr>
              <w:t xml:space="preserve">, DNRME and </w:t>
            </w:r>
          </w:p>
          <w:p w14:paraId="431EC81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3B9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Briefing </w:t>
            </w:r>
          </w:p>
        </w:tc>
      </w:tr>
      <w:tr w:rsidR="009D23BD" w14:paraId="55D204B2" w14:textId="77777777">
        <w:trPr>
          <w:trHeight w:val="52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FF8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1CF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Mr Rhys Edwards - RDME </w:t>
            </w:r>
          </w:p>
          <w:p w14:paraId="78D0DC4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Consulting,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C5D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4C7BF8E5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00CB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6DAC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Departmental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381F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Teleconference </w:t>
            </w:r>
          </w:p>
        </w:tc>
      </w:tr>
      <w:tr w:rsidR="009D23BD" w14:paraId="792E6CBE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37F1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EEB9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DE56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Briefing </w:t>
            </w:r>
          </w:p>
        </w:tc>
      </w:tr>
      <w:tr w:rsidR="009D23BD" w14:paraId="63839655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BD9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355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State Resources Ministers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DD0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COAG Resources Ministers Roundtable Telepresence </w:t>
            </w:r>
          </w:p>
        </w:tc>
      </w:tr>
      <w:tr w:rsidR="009D23BD" w14:paraId="070258DC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2294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7096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2F1E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Briefing </w:t>
            </w:r>
          </w:p>
        </w:tc>
      </w:tr>
      <w:tr w:rsidR="009D23BD" w14:paraId="5A735BA6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A3ED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16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70D3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0B32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7413E664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CB05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3EE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2331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66D5FB84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7121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20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E0EC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80B9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1CFB85A2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DA4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7BA0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Cabinet Ministers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69B2A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Cabinet Meeting </w:t>
            </w:r>
          </w:p>
        </w:tc>
      </w:tr>
      <w:tr w:rsidR="009D23BD" w14:paraId="6BFBE252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567D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20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F3EC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579D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316B99A3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5E26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20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A31C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31B5" w14:textId="77777777" w:rsidR="009D23BD" w:rsidRPr="00032852" w:rsidRDefault="00000000">
            <w:pPr>
              <w:spacing w:after="0"/>
              <w:rPr>
                <w:b/>
                <w:bCs/>
                <w:color w:val="0070C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0070C0"/>
              </w:rPr>
              <w:t xml:space="preserve">Meeting </w:t>
            </w:r>
          </w:p>
        </w:tc>
      </w:tr>
      <w:tr w:rsidR="009D23BD" w14:paraId="2C3FD365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D47D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21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83D1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Minister Bailey, Departmental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E2E9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Teleconference </w:t>
            </w:r>
          </w:p>
        </w:tc>
      </w:tr>
      <w:tr w:rsidR="009D23BD" w14:paraId="15094FA7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9FDC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21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906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APPEA, DNRME and Ministerial </w:t>
            </w:r>
          </w:p>
          <w:p w14:paraId="6153160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535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36F5CAF0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6B7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21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B8F5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Evie Networks, Minister Bailey, </w:t>
            </w:r>
          </w:p>
          <w:p w14:paraId="6D557654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Departmental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60D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2CDB8C51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2C1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21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284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C8D5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4A27238D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2B95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4E7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21D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12D46252" w14:textId="77777777">
        <w:trPr>
          <w:trHeight w:val="52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A805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B2D1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Anglo American, DNRME and </w:t>
            </w:r>
          </w:p>
          <w:p w14:paraId="010DBE17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3ABF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Teleconference </w:t>
            </w:r>
          </w:p>
        </w:tc>
      </w:tr>
      <w:tr w:rsidR="009D23BD" w14:paraId="6CD78304" w14:textId="77777777">
        <w:trPr>
          <w:trHeight w:val="77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93D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134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QDMCC Members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B35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Queensland Disaster </w:t>
            </w:r>
          </w:p>
          <w:p w14:paraId="0F595E8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Management Cabinet </w:t>
            </w:r>
          </w:p>
          <w:p w14:paraId="728B80C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Committee Meeting </w:t>
            </w:r>
          </w:p>
        </w:tc>
      </w:tr>
      <w:tr w:rsidR="009D23BD" w14:paraId="40A646EE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2A10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7A29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Mine Safety Commissioner, Mr Peter Wilkinson,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4246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Teleconference and Meeting </w:t>
            </w:r>
          </w:p>
        </w:tc>
      </w:tr>
      <w:tr w:rsidR="009D23BD" w14:paraId="033B5243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BE796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3823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7DF6" w14:textId="77777777" w:rsidR="009D23BD" w:rsidRPr="00032852" w:rsidRDefault="00000000">
            <w:pPr>
              <w:spacing w:after="0"/>
              <w:rPr>
                <w:b/>
                <w:bCs/>
                <w:color w:val="FF0000"/>
              </w:rPr>
            </w:pPr>
            <w:r w:rsidRPr="00032852">
              <w:rPr>
                <w:rFonts w:ascii="Arial" w:eastAsia="Arial" w:hAnsi="Arial" w:cs="Arial"/>
                <w:b/>
                <w:bCs/>
                <w:color w:val="FF0000"/>
              </w:rPr>
              <w:t xml:space="preserve">Meeting </w:t>
            </w:r>
          </w:p>
        </w:tc>
      </w:tr>
      <w:tr w:rsidR="009D23BD" w14:paraId="4FAE1B60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8C9D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265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New Hope Group, DNRME and </w:t>
            </w:r>
          </w:p>
          <w:p w14:paraId="28950CF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AFF4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50D3EA48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15E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23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2B90" w14:textId="77777777" w:rsidR="009D23BD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Sunwater</w:t>
            </w:r>
            <w:proofErr w:type="spellEnd"/>
            <w:r>
              <w:rPr>
                <w:rFonts w:ascii="Arial" w:eastAsia="Arial" w:hAnsi="Arial" w:cs="Arial"/>
              </w:rPr>
              <w:t xml:space="preserve">, DNRME and </w:t>
            </w:r>
          </w:p>
          <w:p w14:paraId="037A1BB1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09B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6BBD3220" w14:textId="77777777">
        <w:trPr>
          <w:trHeight w:val="103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BCC5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D1F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 Miles, Chief Health </w:t>
            </w:r>
          </w:p>
          <w:p w14:paraId="5A49E40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Officer, Queensland Resources </w:t>
            </w:r>
          </w:p>
          <w:p w14:paraId="5FBCAF09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Council, APPEA, Invited Guests, </w:t>
            </w:r>
          </w:p>
          <w:p w14:paraId="6493E0B5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63F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COVID-19 Teleconference </w:t>
            </w:r>
          </w:p>
          <w:p w14:paraId="2DA69C0C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Briefing </w:t>
            </w:r>
          </w:p>
        </w:tc>
      </w:tr>
      <w:tr w:rsidR="009D23BD" w14:paraId="317BB130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F78D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24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B4DD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Queensland Farmers’ Federation, 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578D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6C571D8A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46B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CBB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7D34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1BA4AE1E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1551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AAB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92E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Briefing </w:t>
            </w:r>
          </w:p>
        </w:tc>
      </w:tr>
      <w:tr w:rsidR="009D23BD" w14:paraId="7F095686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749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877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Cabinet Ministers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CC6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Cabinet Meeting </w:t>
            </w:r>
          </w:p>
        </w:tc>
      </w:tr>
      <w:tr w:rsidR="009D23BD" w14:paraId="6BCE4B87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4639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AFC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5289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00581041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A4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2BC8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6C0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  <w:tr w:rsidR="009D23BD" w14:paraId="497A1EBA" w14:textId="77777777">
        <w:trPr>
          <w:trHeight w:val="41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3A92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27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CC4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BHP,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B4D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26B295A1" w14:textId="77777777">
        <w:trPr>
          <w:trHeight w:val="4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AD1E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28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592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Governor of Queensland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ED6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Telephone Call </w:t>
            </w:r>
          </w:p>
        </w:tc>
      </w:tr>
      <w:tr w:rsidR="009D23BD" w14:paraId="01ADB2F5" w14:textId="77777777">
        <w:trPr>
          <w:trHeight w:val="77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10D7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28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D4C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Mayor Glen Hartwig, Gympie </w:t>
            </w:r>
          </w:p>
          <w:p w14:paraId="23755949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Regional Council, DNRME and </w:t>
            </w:r>
          </w:p>
          <w:p w14:paraId="67EF061B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29AD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7E6519DD" w14:textId="77777777">
        <w:trPr>
          <w:trHeight w:val="77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241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29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6976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QDMCC Members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90C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Queensland Disaster </w:t>
            </w:r>
          </w:p>
          <w:p w14:paraId="33983C59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Management Cabinet </w:t>
            </w:r>
          </w:p>
          <w:p w14:paraId="724FE73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Committee Meeting </w:t>
            </w:r>
          </w:p>
        </w:tc>
      </w:tr>
      <w:tr w:rsidR="009D23BD" w14:paraId="4586963B" w14:textId="77777777">
        <w:trPr>
          <w:trHeight w:val="5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363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30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8F80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Smart Energy Council, 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06F3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Teleconference </w:t>
            </w:r>
          </w:p>
        </w:tc>
      </w:tr>
      <w:tr w:rsidR="009D23BD" w14:paraId="1BE35B40" w14:textId="77777777">
        <w:trPr>
          <w:trHeight w:val="41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3C4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30 April 2020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8B9A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DNRME and Ministerial Staff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51CF" w14:textId="77777777" w:rsidR="009D23B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Meeting </w:t>
            </w:r>
          </w:p>
        </w:tc>
      </w:tr>
    </w:tbl>
    <w:p w14:paraId="7C30730C" w14:textId="77777777" w:rsidR="009D23BD" w:rsidRDefault="0000000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9D23BD">
      <w:footnotePr>
        <w:numRestart w:val="eachPage"/>
      </w:footnotePr>
      <w:pgSz w:w="11906" w:h="16838"/>
      <w:pgMar w:top="1134" w:right="1552" w:bottom="28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5677" w14:textId="77777777" w:rsidR="00BE4680" w:rsidRDefault="00BE4680">
      <w:pPr>
        <w:spacing w:after="0" w:line="240" w:lineRule="auto"/>
      </w:pPr>
      <w:r>
        <w:separator/>
      </w:r>
    </w:p>
  </w:endnote>
  <w:endnote w:type="continuationSeparator" w:id="0">
    <w:p w14:paraId="1A9621ED" w14:textId="77777777" w:rsidR="00BE4680" w:rsidRDefault="00B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DAC" w14:textId="77777777" w:rsidR="00BE4680" w:rsidRDefault="00BE4680">
      <w:pPr>
        <w:spacing w:after="0" w:line="257" w:lineRule="auto"/>
      </w:pPr>
      <w:r>
        <w:separator/>
      </w:r>
    </w:p>
  </w:footnote>
  <w:footnote w:type="continuationSeparator" w:id="0">
    <w:p w14:paraId="7E76D98A" w14:textId="77777777" w:rsidR="00BE4680" w:rsidRDefault="00BE4680">
      <w:pPr>
        <w:spacing w:after="0" w:line="257" w:lineRule="auto"/>
      </w:pPr>
      <w:r>
        <w:continuationSeparator/>
      </w:r>
    </w:p>
  </w:footnote>
  <w:footnote w:id="1">
    <w:p w14:paraId="5544A9C3" w14:textId="77777777" w:rsidR="009D23BD" w:rsidRDefault="00000000">
      <w:pPr>
        <w:pStyle w:val="footnotedescription"/>
      </w:pPr>
      <w:r>
        <w:rPr>
          <w:rStyle w:val="footnotemark"/>
        </w:rPr>
        <w:footnoteRef/>
      </w:r>
      <w:r>
        <w:t xml:space="preserve"> Does not include personal, electorate or </w:t>
      </w:r>
      <w:proofErr w:type="gramStart"/>
      <w:r>
        <w:t>party political</w:t>
      </w:r>
      <w:proofErr w:type="gramEnd"/>
      <w:r>
        <w:t xml:space="preserve"> meetings or events, media events and interviews and information contrary to public interest (e.g. meetings regarding sensitive law enforcement, public safety or whistle blower matters).</w:t>
      </w:r>
      <w:r>
        <w:rPr>
          <w:rFonts w:ascii="Arial" w:eastAsia="Arial" w:hAnsi="Arial" w:cs="Ari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BD"/>
    <w:rsid w:val="00032852"/>
    <w:rsid w:val="000A2B97"/>
    <w:rsid w:val="009D23BD"/>
    <w:rsid w:val="00B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F818"/>
  <w15:docId w15:val="{BC855378-FC1E-40DC-8360-FE1E3F1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7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lockyej</dc:creator>
  <cp:keywords/>
  <cp:lastModifiedBy>Stuart Vaccaneo</cp:lastModifiedBy>
  <cp:revision>2</cp:revision>
  <dcterms:created xsi:type="dcterms:W3CDTF">2023-10-12T15:36:00Z</dcterms:created>
  <dcterms:modified xsi:type="dcterms:W3CDTF">2023-10-12T15:36:00Z</dcterms:modified>
</cp:coreProperties>
</file>