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12787" w14:textId="77777777" w:rsidR="00B87878" w:rsidRDefault="006B4F30">
      <w:pPr>
        <w:spacing w:line="259" w:lineRule="auto"/>
        <w:ind w:left="2728" w:hanging="10"/>
        <w:jc w:val="center"/>
      </w:pPr>
      <w:r>
        <w:rPr>
          <w:sz w:val="18"/>
        </w:rPr>
        <w:t>Mackay Office</w:t>
      </w:r>
      <w:r>
        <w:rPr>
          <w:noProof/>
        </w:rPr>
        <w:drawing>
          <wp:inline distT="0" distB="0" distL="0" distR="0" wp14:anchorId="335CF019" wp14:editId="0F73BE6F">
            <wp:extent cx="3232" cy="32318"/>
            <wp:effectExtent l="0" t="0" r="0" b="0"/>
            <wp:docPr id="6564" name="Picture 6564"/>
            <wp:cNvGraphicFramePr/>
            <a:graphic xmlns:a="http://schemas.openxmlformats.org/drawingml/2006/main">
              <a:graphicData uri="http://schemas.openxmlformats.org/drawingml/2006/picture">
                <pic:pic xmlns:pic="http://schemas.openxmlformats.org/drawingml/2006/picture">
                  <pic:nvPicPr>
                    <pic:cNvPr id="6564" name="Picture 6564"/>
                    <pic:cNvPicPr/>
                  </pic:nvPicPr>
                  <pic:blipFill>
                    <a:blip r:embed="rId4"/>
                    <a:stretch>
                      <a:fillRect/>
                    </a:stretch>
                  </pic:blipFill>
                  <pic:spPr>
                    <a:xfrm>
                      <a:off x="0" y="0"/>
                      <a:ext cx="3232" cy="32318"/>
                    </a:xfrm>
                    <a:prstGeom prst="rect">
                      <a:avLst/>
                    </a:prstGeom>
                  </pic:spPr>
                </pic:pic>
              </a:graphicData>
            </a:graphic>
          </wp:inline>
        </w:drawing>
      </w:r>
    </w:p>
    <w:p w14:paraId="4DF65F0D" w14:textId="77777777" w:rsidR="00B87878" w:rsidRDefault="006B4F30">
      <w:pPr>
        <w:spacing w:after="7" w:line="259" w:lineRule="auto"/>
        <w:ind w:left="5481" w:hanging="10"/>
      </w:pPr>
      <w:r>
        <w:rPr>
          <w:sz w:val="18"/>
        </w:rPr>
        <w:t>P.O. Box 1801, Mackay QLD 4740</w:t>
      </w:r>
    </w:p>
    <w:p w14:paraId="7FA95D0C" w14:textId="77777777" w:rsidR="00B87878" w:rsidRDefault="006B4F30">
      <w:pPr>
        <w:tabs>
          <w:tab w:val="center" w:pos="2545"/>
          <w:tab w:val="center" w:pos="6990"/>
        </w:tabs>
        <w:spacing w:after="239" w:line="259" w:lineRule="auto"/>
        <w:ind w:left="0" w:firstLine="0"/>
      </w:pPr>
      <w:r>
        <w:rPr>
          <w:sz w:val="18"/>
        </w:rPr>
        <w:tab/>
        <w:t>Queensland Government</w:t>
      </w:r>
      <w:r>
        <w:rPr>
          <w:sz w:val="18"/>
        </w:rPr>
        <w:tab/>
        <w:t>Phone: 07 4999 8512, Fax: 07 4999 8519</w:t>
      </w:r>
    </w:p>
    <w:tbl>
      <w:tblPr>
        <w:tblStyle w:val="TableGrid"/>
        <w:tblW w:w="9206" w:type="dxa"/>
        <w:tblInd w:w="81" w:type="dxa"/>
        <w:tblCellMar>
          <w:top w:w="39" w:type="dxa"/>
          <w:left w:w="0" w:type="dxa"/>
          <w:bottom w:w="0" w:type="dxa"/>
          <w:right w:w="41" w:type="dxa"/>
        </w:tblCellMar>
        <w:tblLook w:val="04A0" w:firstRow="1" w:lastRow="0" w:firstColumn="1" w:lastColumn="0" w:noHBand="0" w:noVBand="1"/>
      </w:tblPr>
      <w:tblGrid>
        <w:gridCol w:w="2865"/>
        <w:gridCol w:w="1303"/>
        <w:gridCol w:w="1618"/>
        <w:gridCol w:w="3420"/>
      </w:tblGrid>
      <w:tr w:rsidR="00B87878" w14:paraId="75E808E1" w14:textId="77777777">
        <w:trPr>
          <w:trHeight w:val="275"/>
        </w:trPr>
        <w:tc>
          <w:tcPr>
            <w:tcW w:w="2865" w:type="dxa"/>
            <w:tcBorders>
              <w:top w:val="single" w:sz="2" w:space="0" w:color="000000"/>
              <w:left w:val="nil"/>
              <w:bottom w:val="single" w:sz="2" w:space="0" w:color="000000"/>
              <w:right w:val="nil"/>
            </w:tcBorders>
          </w:tcPr>
          <w:p w14:paraId="1F6381B5" w14:textId="77777777" w:rsidR="00B87878" w:rsidRDefault="006B4F30">
            <w:pPr>
              <w:spacing w:line="259" w:lineRule="auto"/>
              <w:ind w:left="20" w:firstLine="0"/>
            </w:pPr>
            <w:r>
              <w:rPr>
                <w:sz w:val="22"/>
              </w:rPr>
              <w:t>Mine Name</w:t>
            </w:r>
          </w:p>
        </w:tc>
        <w:tc>
          <w:tcPr>
            <w:tcW w:w="1303" w:type="dxa"/>
            <w:tcBorders>
              <w:top w:val="single" w:sz="2" w:space="0" w:color="000000"/>
              <w:left w:val="nil"/>
              <w:bottom w:val="single" w:sz="2" w:space="0" w:color="000000"/>
              <w:right w:val="nil"/>
            </w:tcBorders>
          </w:tcPr>
          <w:p w14:paraId="4773C968" w14:textId="77777777" w:rsidR="00B87878" w:rsidRDefault="006B4F30">
            <w:pPr>
              <w:spacing w:line="259" w:lineRule="auto"/>
              <w:ind w:left="25" w:firstLine="0"/>
            </w:pPr>
            <w:r>
              <w:rPr>
                <w:sz w:val="22"/>
              </w:rPr>
              <w:t>Mine ID</w:t>
            </w:r>
          </w:p>
        </w:tc>
        <w:tc>
          <w:tcPr>
            <w:tcW w:w="1618" w:type="dxa"/>
            <w:tcBorders>
              <w:top w:val="single" w:sz="2" w:space="0" w:color="000000"/>
              <w:left w:val="nil"/>
              <w:bottom w:val="single" w:sz="2" w:space="0" w:color="000000"/>
              <w:right w:val="nil"/>
            </w:tcBorders>
          </w:tcPr>
          <w:p w14:paraId="40026DA7" w14:textId="77777777" w:rsidR="00B87878" w:rsidRDefault="006B4F30">
            <w:pPr>
              <w:spacing w:line="259" w:lineRule="auto"/>
              <w:ind w:left="56" w:firstLine="0"/>
            </w:pPr>
            <w:r>
              <w:t>Operator</w:t>
            </w:r>
          </w:p>
        </w:tc>
        <w:tc>
          <w:tcPr>
            <w:tcW w:w="3420" w:type="dxa"/>
            <w:tcBorders>
              <w:top w:val="single" w:sz="2" w:space="0" w:color="000000"/>
              <w:left w:val="nil"/>
              <w:bottom w:val="single" w:sz="2" w:space="0" w:color="000000"/>
              <w:right w:val="nil"/>
            </w:tcBorders>
          </w:tcPr>
          <w:p w14:paraId="38357576" w14:textId="77777777" w:rsidR="00B87878" w:rsidRDefault="006B4F30">
            <w:pPr>
              <w:tabs>
                <w:tab w:val="center" w:pos="1066"/>
                <w:tab w:val="right" w:pos="3379"/>
              </w:tabs>
              <w:spacing w:line="259" w:lineRule="auto"/>
              <w:ind w:left="0" w:firstLine="0"/>
            </w:pPr>
            <w:r>
              <w:rPr>
                <w:sz w:val="22"/>
              </w:rPr>
              <w:tab/>
              <w:t>Activity Type</w:t>
            </w:r>
            <w:r>
              <w:rPr>
                <w:sz w:val="22"/>
              </w:rPr>
              <w:tab/>
              <w:t>Activity Date</w:t>
            </w:r>
          </w:p>
        </w:tc>
      </w:tr>
      <w:tr w:rsidR="00B87878" w14:paraId="0731A902" w14:textId="77777777">
        <w:trPr>
          <w:trHeight w:val="720"/>
        </w:trPr>
        <w:tc>
          <w:tcPr>
            <w:tcW w:w="2865" w:type="dxa"/>
            <w:tcBorders>
              <w:top w:val="single" w:sz="2" w:space="0" w:color="000000"/>
              <w:left w:val="nil"/>
              <w:bottom w:val="single" w:sz="2" w:space="0" w:color="000000"/>
              <w:right w:val="nil"/>
            </w:tcBorders>
          </w:tcPr>
          <w:p w14:paraId="61A997D9" w14:textId="77777777" w:rsidR="00B87878" w:rsidRDefault="006B4F30">
            <w:pPr>
              <w:spacing w:line="259" w:lineRule="auto"/>
              <w:ind w:left="10" w:firstLine="0"/>
            </w:pPr>
            <w:r>
              <w:rPr>
                <w:sz w:val="22"/>
              </w:rPr>
              <w:t>Grosvenor Coal Mine</w:t>
            </w:r>
          </w:p>
        </w:tc>
        <w:tc>
          <w:tcPr>
            <w:tcW w:w="1303" w:type="dxa"/>
            <w:tcBorders>
              <w:top w:val="single" w:sz="2" w:space="0" w:color="000000"/>
              <w:left w:val="nil"/>
              <w:bottom w:val="single" w:sz="2" w:space="0" w:color="000000"/>
              <w:right w:val="nil"/>
            </w:tcBorders>
          </w:tcPr>
          <w:p w14:paraId="42334044" w14:textId="77777777" w:rsidR="00B87878" w:rsidRDefault="006B4F30">
            <w:pPr>
              <w:spacing w:line="259" w:lineRule="auto"/>
              <w:ind w:left="0" w:firstLine="0"/>
            </w:pPr>
            <w:r>
              <w:rPr>
                <w:sz w:val="20"/>
              </w:rPr>
              <w:t>M102976</w:t>
            </w:r>
          </w:p>
        </w:tc>
        <w:tc>
          <w:tcPr>
            <w:tcW w:w="1618" w:type="dxa"/>
            <w:tcBorders>
              <w:top w:val="single" w:sz="2" w:space="0" w:color="000000"/>
              <w:left w:val="nil"/>
              <w:bottom w:val="single" w:sz="2" w:space="0" w:color="000000"/>
              <w:right w:val="nil"/>
            </w:tcBorders>
          </w:tcPr>
          <w:p w14:paraId="433541C7" w14:textId="77777777" w:rsidR="00B87878" w:rsidRDefault="006B4F30">
            <w:pPr>
              <w:spacing w:line="259" w:lineRule="auto"/>
              <w:ind w:left="0" w:firstLine="0"/>
            </w:pPr>
            <w:r>
              <w:rPr>
                <w:sz w:val="22"/>
              </w:rPr>
              <w:t>Anglo Coal</w:t>
            </w:r>
          </w:p>
          <w:p w14:paraId="6D29374C" w14:textId="77777777" w:rsidR="00B87878" w:rsidRDefault="006B4F30">
            <w:pPr>
              <w:spacing w:line="259" w:lineRule="auto"/>
              <w:ind w:left="0" w:firstLine="0"/>
            </w:pPr>
            <w:r>
              <w:rPr>
                <w:sz w:val="22"/>
              </w:rPr>
              <w:t>(Grosvenor</w:t>
            </w:r>
          </w:p>
          <w:p w14:paraId="613B4DCD" w14:textId="77777777" w:rsidR="00B87878" w:rsidRDefault="006B4F30">
            <w:pPr>
              <w:spacing w:line="259" w:lineRule="auto"/>
              <w:ind w:left="-448" w:firstLine="0"/>
            </w:pPr>
            <w:r>
              <w:rPr>
                <w:sz w:val="22"/>
              </w:rPr>
              <w:t>Management) Pty Ltd</w:t>
            </w:r>
          </w:p>
        </w:tc>
        <w:tc>
          <w:tcPr>
            <w:tcW w:w="3420" w:type="dxa"/>
            <w:tcBorders>
              <w:top w:val="single" w:sz="2" w:space="0" w:color="000000"/>
              <w:left w:val="nil"/>
              <w:bottom w:val="single" w:sz="2" w:space="0" w:color="000000"/>
              <w:right w:val="nil"/>
            </w:tcBorders>
          </w:tcPr>
          <w:p w14:paraId="3B24A098" w14:textId="77777777" w:rsidR="00B87878" w:rsidRDefault="006B4F30">
            <w:pPr>
              <w:spacing w:line="259" w:lineRule="auto"/>
              <w:ind w:left="489" w:hanging="489"/>
            </w:pPr>
            <w:r>
              <w:rPr>
                <w:sz w:val="22"/>
              </w:rPr>
              <w:t>Subject Audit or Specific 17/04/2018 System Audit</w:t>
            </w:r>
          </w:p>
        </w:tc>
      </w:tr>
    </w:tbl>
    <w:p w14:paraId="172D77A3" w14:textId="77777777" w:rsidR="00B87878" w:rsidRDefault="006B4F30">
      <w:pPr>
        <w:spacing w:after="9" w:line="259" w:lineRule="auto"/>
        <w:ind w:left="56" w:right="-183" w:firstLine="0"/>
      </w:pPr>
      <w:r>
        <w:rPr>
          <w:noProof/>
          <w:sz w:val="22"/>
        </w:rPr>
        <mc:AlternateContent>
          <mc:Choice Requires="wpg">
            <w:drawing>
              <wp:inline distT="0" distB="0" distL="0" distR="0" wp14:anchorId="665D6983" wp14:editId="28A5A17B">
                <wp:extent cx="5981806" cy="12927"/>
                <wp:effectExtent l="0" t="0" r="0" b="0"/>
                <wp:docPr id="6567" name="Group 6567"/>
                <wp:cNvGraphicFramePr/>
                <a:graphic xmlns:a="http://schemas.openxmlformats.org/drawingml/2006/main">
                  <a:graphicData uri="http://schemas.microsoft.com/office/word/2010/wordprocessingGroup">
                    <wpg:wgp>
                      <wpg:cNvGrpSpPr/>
                      <wpg:grpSpPr>
                        <a:xfrm>
                          <a:off x="0" y="0"/>
                          <a:ext cx="5981806" cy="12927"/>
                          <a:chOff x="0" y="0"/>
                          <a:chExt cx="5981806" cy="12927"/>
                        </a:xfrm>
                      </wpg:grpSpPr>
                      <wps:wsp>
                        <wps:cNvPr id="6566" name="Shape 6566"/>
                        <wps:cNvSpPr/>
                        <wps:spPr>
                          <a:xfrm>
                            <a:off x="0" y="0"/>
                            <a:ext cx="5981806" cy="12927"/>
                          </a:xfrm>
                          <a:custGeom>
                            <a:avLst/>
                            <a:gdLst/>
                            <a:ahLst/>
                            <a:cxnLst/>
                            <a:rect l="0" t="0" r="0" b="0"/>
                            <a:pathLst>
                              <a:path w="5981806" h="12927">
                                <a:moveTo>
                                  <a:pt x="0" y="6463"/>
                                </a:moveTo>
                                <a:lnTo>
                                  <a:pt x="5981806" y="6463"/>
                                </a:lnTo>
                              </a:path>
                            </a:pathLst>
                          </a:custGeom>
                          <a:ln w="1292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6567" style="width:471.008pt;height:1.01787pt;mso-position-horizontal-relative:char;mso-position-vertical-relative:line" coordsize="59818,129">
                <v:shape id="Shape 6566" style="position:absolute;width:59818;height:129;left:0;top:0;" coordsize="5981806,12927" path="m0,6463l5981806,6463">
                  <v:stroke weight="1.01787pt" endcap="flat" joinstyle="miter" miterlimit="1" on="true" color="#000000"/>
                  <v:fill on="false" color="#000000"/>
                </v:shape>
              </v:group>
            </w:pict>
          </mc:Fallback>
        </mc:AlternateContent>
      </w:r>
    </w:p>
    <w:p w14:paraId="46536DC0" w14:textId="77777777" w:rsidR="00B87878" w:rsidRDefault="006B4F30">
      <w:pPr>
        <w:spacing w:after="328" w:line="259" w:lineRule="auto"/>
        <w:ind w:left="173" w:firstLine="0"/>
        <w:jc w:val="center"/>
      </w:pPr>
      <w:r>
        <w:rPr>
          <w:sz w:val="20"/>
        </w:rPr>
        <w:t>Vision: Our Industries Free of Safety and Health Incidents</w:t>
      </w:r>
    </w:p>
    <w:p w14:paraId="09A627CF" w14:textId="77777777" w:rsidR="00B87878" w:rsidRDefault="006B4F30">
      <w:pPr>
        <w:pStyle w:val="Heading1"/>
      </w:pPr>
      <w:r>
        <w:t>Mine Record Entry</w:t>
      </w:r>
    </w:p>
    <w:p w14:paraId="4651E77F" w14:textId="77777777" w:rsidR="00B87878" w:rsidRDefault="006B4F30">
      <w:pPr>
        <w:spacing w:line="259" w:lineRule="auto"/>
        <w:ind w:left="142" w:firstLine="0"/>
        <w:jc w:val="center"/>
      </w:pPr>
      <w:r>
        <w:rPr>
          <w:sz w:val="28"/>
        </w:rPr>
        <w:t xml:space="preserve">This </w:t>
      </w:r>
      <w:proofErr w:type="spellStart"/>
      <w:r>
        <w:rPr>
          <w:sz w:val="28"/>
        </w:rPr>
        <w:t>repon</w:t>
      </w:r>
      <w:proofErr w:type="spellEnd"/>
      <w:r>
        <w:rPr>
          <w:sz w:val="28"/>
        </w:rPr>
        <w:t xml:space="preserve"> forms part of the Mine Record under s68 of the Coal Mining Safety and</w:t>
      </w:r>
    </w:p>
    <w:p w14:paraId="4F2ACEEC" w14:textId="77777777" w:rsidR="00B87878" w:rsidRDefault="006B4F30">
      <w:pPr>
        <w:spacing w:after="134" w:line="216" w:lineRule="auto"/>
        <w:ind w:left="0" w:firstLine="0"/>
        <w:jc w:val="center"/>
      </w:pPr>
      <w:r>
        <w:rPr>
          <w:sz w:val="26"/>
        </w:rPr>
        <w:t>Health Act 1999. It must be placed in the Mine Record and displayed on Safety Notice Boards.</w:t>
      </w:r>
    </w:p>
    <w:p w14:paraId="38512121" w14:textId="77777777" w:rsidR="00B87878" w:rsidRDefault="006B4F30">
      <w:pPr>
        <w:spacing w:after="596" w:line="216" w:lineRule="auto"/>
        <w:ind w:left="117" w:firstLine="107"/>
        <w:jc w:val="both"/>
      </w:pPr>
      <w:r>
        <w:rPr>
          <w:sz w:val="28"/>
        </w:rPr>
        <w:t>Note that inspection or audit activities conducted by the Mines Inspectorate are b</w:t>
      </w:r>
      <w:r>
        <w:rPr>
          <w:sz w:val="28"/>
        </w:rPr>
        <w:t xml:space="preserve">ased </w:t>
      </w:r>
      <w:r>
        <w:rPr>
          <w:sz w:val="28"/>
        </w:rPr>
        <w:t xml:space="preserve">upon sample techniques. It remains the primary responsibility </w:t>
      </w:r>
      <w:proofErr w:type="spellStart"/>
      <w:r>
        <w:rPr>
          <w:sz w:val="28"/>
        </w:rPr>
        <w:t>ofMine</w:t>
      </w:r>
      <w:proofErr w:type="spellEnd"/>
      <w:r>
        <w:rPr>
          <w:sz w:val="28"/>
        </w:rPr>
        <w:t xml:space="preserve"> Personnel to identify hazards, and risks associated with Operations and ensure those risks are at an acceptable level.</w:t>
      </w:r>
    </w:p>
    <w:p w14:paraId="1B70D053" w14:textId="77777777" w:rsidR="00B87878" w:rsidRDefault="006B4F30">
      <w:pPr>
        <w:spacing w:after="69"/>
        <w:ind w:right="41"/>
      </w:pPr>
      <w:r>
        <w:t xml:space="preserve">Inspectors of Mines, Richard Gouldstone, Les </w:t>
      </w:r>
      <w:proofErr w:type="gramStart"/>
      <w:r>
        <w:t>Marlborough</w:t>
      </w:r>
      <w:proofErr w:type="gramEnd"/>
      <w:r>
        <w:t xml:space="preserve"> and Pa</w:t>
      </w:r>
      <w:r>
        <w:t>ul Brown conducted a Gas Management audit at Grosvenor Mine from 17 April to 19 April 2018.</w:t>
      </w:r>
    </w:p>
    <w:p w14:paraId="51F4B1C1" w14:textId="77777777" w:rsidR="00B87878" w:rsidRDefault="006B4F30">
      <w:pPr>
        <w:spacing w:after="21" w:line="259" w:lineRule="auto"/>
        <w:ind w:left="102" w:hanging="10"/>
      </w:pPr>
      <w:r>
        <w:rPr>
          <w:sz w:val="26"/>
          <w:u w:val="single" w:color="000000"/>
        </w:rPr>
        <w:t>Day 1.</w:t>
      </w:r>
    </w:p>
    <w:p w14:paraId="33541C65" w14:textId="77777777" w:rsidR="00B87878" w:rsidRDefault="006B4F30">
      <w:pPr>
        <w:spacing w:after="62"/>
        <w:ind w:left="87" w:right="41"/>
      </w:pPr>
      <w:r>
        <w:t>Inspectors briefed staff at an opening meeting on the Audit schedule and scope, present at the meeting were:</w:t>
      </w:r>
    </w:p>
    <w:p w14:paraId="3CD21C05" w14:textId="77777777" w:rsidR="00B87878" w:rsidRDefault="006B4F30">
      <w:pPr>
        <w:spacing w:after="42"/>
        <w:ind w:right="41"/>
      </w:pPr>
      <w:r>
        <w:t>Compliance Manager Wouter Niehaus</w:t>
      </w:r>
    </w:p>
    <w:p w14:paraId="6389B0AC" w14:textId="77777777" w:rsidR="00B87878" w:rsidRDefault="006B4F30">
      <w:pPr>
        <w:ind w:right="41"/>
      </w:pPr>
      <w:r>
        <w:t xml:space="preserve">Gas Compliance Coordinator Scott </w:t>
      </w:r>
      <w:proofErr w:type="spellStart"/>
      <w:r>
        <w:t>Seears</w:t>
      </w:r>
      <w:proofErr w:type="spellEnd"/>
    </w:p>
    <w:p w14:paraId="344BB3EA" w14:textId="77777777" w:rsidR="00B87878" w:rsidRDefault="006B4F30">
      <w:pPr>
        <w:spacing w:line="259" w:lineRule="auto"/>
        <w:ind w:left="87" w:right="7344"/>
      </w:pPr>
      <w:r>
        <w:rPr>
          <w:sz w:val="26"/>
        </w:rPr>
        <w:t xml:space="preserve">EEM Ian Bailey </w:t>
      </w:r>
      <w:proofErr w:type="spellStart"/>
      <w:r>
        <w:rPr>
          <w:sz w:val="26"/>
        </w:rPr>
        <w:t>vo</w:t>
      </w:r>
      <w:proofErr w:type="spellEnd"/>
      <w:r>
        <w:rPr>
          <w:sz w:val="26"/>
        </w:rPr>
        <w:t xml:space="preserve"> Mick Webber</w:t>
      </w:r>
    </w:p>
    <w:p w14:paraId="5741F465" w14:textId="77777777" w:rsidR="00B87878" w:rsidRDefault="006B4F30">
      <w:pPr>
        <w:spacing w:after="501" w:line="216" w:lineRule="auto"/>
        <w:ind w:left="87" w:right="107" w:firstLine="0"/>
        <w:jc w:val="both"/>
      </w:pPr>
      <w:r>
        <w:t xml:space="preserve">The audit was expected to span over 3 days </w:t>
      </w:r>
      <w:r>
        <w:t>with both desktop and underground components for evidence gathering. Day one primarily focussed on the Control Room and reports for Gas Management. Inspectors also continued with desktop audit of documents.</w:t>
      </w:r>
    </w:p>
    <w:p w14:paraId="18499F1C" w14:textId="77777777" w:rsidR="00B87878" w:rsidRDefault="006B4F30">
      <w:pPr>
        <w:spacing w:after="14" w:line="259" w:lineRule="auto"/>
        <w:ind w:left="87" w:firstLine="0"/>
      </w:pPr>
      <w:r>
        <w:rPr>
          <w:noProof/>
        </w:rPr>
        <w:drawing>
          <wp:inline distT="0" distB="0" distL="0" distR="0" wp14:anchorId="7530ABD2" wp14:editId="673C83B5">
            <wp:extent cx="3232" cy="3232"/>
            <wp:effectExtent l="0" t="0" r="0" b="0"/>
            <wp:docPr id="1896" name="Picture 1896"/>
            <wp:cNvGraphicFramePr/>
            <a:graphic xmlns:a="http://schemas.openxmlformats.org/drawingml/2006/main">
              <a:graphicData uri="http://schemas.openxmlformats.org/drawingml/2006/picture">
                <pic:pic xmlns:pic="http://schemas.openxmlformats.org/drawingml/2006/picture">
                  <pic:nvPicPr>
                    <pic:cNvPr id="1896" name="Picture 1896"/>
                    <pic:cNvPicPr/>
                  </pic:nvPicPr>
                  <pic:blipFill>
                    <a:blip r:embed="rId5"/>
                    <a:stretch>
                      <a:fillRect/>
                    </a:stretch>
                  </pic:blipFill>
                  <pic:spPr>
                    <a:xfrm>
                      <a:off x="0" y="0"/>
                      <a:ext cx="3232" cy="3232"/>
                    </a:xfrm>
                    <a:prstGeom prst="rect">
                      <a:avLst/>
                    </a:prstGeom>
                  </pic:spPr>
                </pic:pic>
              </a:graphicData>
            </a:graphic>
          </wp:inline>
        </w:drawing>
      </w:r>
      <w:r>
        <w:rPr>
          <w:sz w:val="28"/>
          <w:u w:val="single" w:color="000000"/>
        </w:rPr>
        <w:t>Day 2.</w:t>
      </w:r>
      <w:r>
        <w:rPr>
          <w:noProof/>
        </w:rPr>
        <w:drawing>
          <wp:inline distT="0" distB="0" distL="0" distR="0" wp14:anchorId="1795B0AA" wp14:editId="64A7318A">
            <wp:extent cx="3232" cy="3232"/>
            <wp:effectExtent l="0" t="0" r="0" b="0"/>
            <wp:docPr id="1897" name="Picture 1897"/>
            <wp:cNvGraphicFramePr/>
            <a:graphic xmlns:a="http://schemas.openxmlformats.org/drawingml/2006/main">
              <a:graphicData uri="http://schemas.openxmlformats.org/drawingml/2006/picture">
                <pic:pic xmlns:pic="http://schemas.openxmlformats.org/drawingml/2006/picture">
                  <pic:nvPicPr>
                    <pic:cNvPr id="1897" name="Picture 1897"/>
                    <pic:cNvPicPr/>
                  </pic:nvPicPr>
                  <pic:blipFill>
                    <a:blip r:embed="rId6"/>
                    <a:stretch>
                      <a:fillRect/>
                    </a:stretch>
                  </pic:blipFill>
                  <pic:spPr>
                    <a:xfrm>
                      <a:off x="0" y="0"/>
                      <a:ext cx="3232" cy="3232"/>
                    </a:xfrm>
                    <a:prstGeom prst="rect">
                      <a:avLst/>
                    </a:prstGeom>
                  </pic:spPr>
                </pic:pic>
              </a:graphicData>
            </a:graphic>
          </wp:inline>
        </w:drawing>
      </w:r>
    </w:p>
    <w:p w14:paraId="5B69B589" w14:textId="77777777" w:rsidR="00B87878" w:rsidRDefault="006B4F30">
      <w:pPr>
        <w:ind w:left="102" w:right="41"/>
      </w:pPr>
      <w:r>
        <w:t xml:space="preserve">Inspector Brown conducted the </w:t>
      </w:r>
      <w:proofErr w:type="gramStart"/>
      <w:r>
        <w:t>Outbye</w:t>
      </w:r>
      <w:proofErr w:type="gramEnd"/>
      <w:r>
        <w:t xml:space="preserve"> and</w:t>
      </w:r>
      <w:r>
        <w:t xml:space="preserve"> Development component of the Audit accompanied by the relevant area ERZ Controllers.</w:t>
      </w:r>
    </w:p>
    <w:p w14:paraId="016623BD" w14:textId="77777777" w:rsidR="00B87878" w:rsidRDefault="006B4F30">
      <w:pPr>
        <w:spacing w:after="463"/>
        <w:ind w:left="107" w:right="41"/>
      </w:pPr>
      <w:r>
        <w:t>Inspector Gouldstone continued with the document audit.</w:t>
      </w:r>
      <w:r>
        <w:rPr>
          <w:noProof/>
        </w:rPr>
        <w:drawing>
          <wp:inline distT="0" distB="0" distL="0" distR="0" wp14:anchorId="7D24556B" wp14:editId="75EDE55A">
            <wp:extent cx="3232" cy="3232"/>
            <wp:effectExtent l="0" t="0" r="0" b="0"/>
            <wp:docPr id="1898" name="Picture 1898"/>
            <wp:cNvGraphicFramePr/>
            <a:graphic xmlns:a="http://schemas.openxmlformats.org/drawingml/2006/main">
              <a:graphicData uri="http://schemas.openxmlformats.org/drawingml/2006/picture">
                <pic:pic xmlns:pic="http://schemas.openxmlformats.org/drawingml/2006/picture">
                  <pic:nvPicPr>
                    <pic:cNvPr id="1898" name="Picture 1898"/>
                    <pic:cNvPicPr/>
                  </pic:nvPicPr>
                  <pic:blipFill>
                    <a:blip r:embed="rId7"/>
                    <a:stretch>
                      <a:fillRect/>
                    </a:stretch>
                  </pic:blipFill>
                  <pic:spPr>
                    <a:xfrm>
                      <a:off x="0" y="0"/>
                      <a:ext cx="3232" cy="3232"/>
                    </a:xfrm>
                    <a:prstGeom prst="rect">
                      <a:avLst/>
                    </a:prstGeom>
                  </pic:spPr>
                </pic:pic>
              </a:graphicData>
            </a:graphic>
          </wp:inline>
        </w:drawing>
      </w:r>
    </w:p>
    <w:p w14:paraId="4675AA67" w14:textId="77777777" w:rsidR="00B87878" w:rsidRDefault="006B4F30">
      <w:pPr>
        <w:spacing w:after="21" w:line="259" w:lineRule="auto"/>
        <w:ind w:left="102" w:hanging="10"/>
      </w:pPr>
      <w:r>
        <w:rPr>
          <w:sz w:val="26"/>
          <w:u w:val="single" w:color="000000"/>
        </w:rPr>
        <w:t>Day 3.</w:t>
      </w:r>
    </w:p>
    <w:p w14:paraId="2B1719B9" w14:textId="77777777" w:rsidR="00B87878" w:rsidRDefault="006B4F30">
      <w:pPr>
        <w:spacing w:after="367"/>
        <w:ind w:left="102" w:right="41"/>
      </w:pPr>
      <w:r>
        <w:t>Inspector Gouldstone conducted the Longwall component of the Audit accompanied by the area ERZ Controller.</w:t>
      </w:r>
    </w:p>
    <w:p w14:paraId="30428727" w14:textId="77777777" w:rsidR="00B87878" w:rsidRDefault="006B4F30">
      <w:pPr>
        <w:spacing w:line="259" w:lineRule="auto"/>
        <w:ind w:left="9125" w:firstLine="0"/>
      </w:pPr>
      <w:r>
        <w:rPr>
          <w:noProof/>
        </w:rPr>
        <w:drawing>
          <wp:inline distT="0" distB="0" distL="0" distR="0" wp14:anchorId="428494B9" wp14:editId="734A4DC1">
            <wp:extent cx="3231" cy="6463"/>
            <wp:effectExtent l="0" t="0" r="0" b="0"/>
            <wp:docPr id="1899" name="Picture 1899"/>
            <wp:cNvGraphicFramePr/>
            <a:graphic xmlns:a="http://schemas.openxmlformats.org/drawingml/2006/main">
              <a:graphicData uri="http://schemas.openxmlformats.org/drawingml/2006/picture">
                <pic:pic xmlns:pic="http://schemas.openxmlformats.org/drawingml/2006/picture">
                  <pic:nvPicPr>
                    <pic:cNvPr id="1899" name="Picture 1899"/>
                    <pic:cNvPicPr/>
                  </pic:nvPicPr>
                  <pic:blipFill>
                    <a:blip r:embed="rId8"/>
                    <a:stretch>
                      <a:fillRect/>
                    </a:stretch>
                  </pic:blipFill>
                  <pic:spPr>
                    <a:xfrm>
                      <a:off x="0" y="0"/>
                      <a:ext cx="3231" cy="6463"/>
                    </a:xfrm>
                    <a:prstGeom prst="rect">
                      <a:avLst/>
                    </a:prstGeom>
                  </pic:spPr>
                </pic:pic>
              </a:graphicData>
            </a:graphic>
          </wp:inline>
        </w:drawing>
      </w:r>
    </w:p>
    <w:p w14:paraId="0347BECF" w14:textId="77777777" w:rsidR="00B87878" w:rsidRDefault="006B4F30">
      <w:pPr>
        <w:tabs>
          <w:tab w:val="center" w:pos="4616"/>
          <w:tab w:val="right" w:pos="9293"/>
        </w:tabs>
        <w:spacing w:after="7" w:line="259" w:lineRule="auto"/>
        <w:ind w:left="0" w:firstLine="0"/>
      </w:pPr>
      <w:r>
        <w:rPr>
          <w:sz w:val="18"/>
        </w:rPr>
        <w:lastRenderedPageBreak/>
        <w:t>23/04/2018</w:t>
      </w:r>
      <w:r>
        <w:rPr>
          <w:sz w:val="18"/>
        </w:rPr>
        <w:tab/>
      </w:r>
      <w:r>
        <w:rPr>
          <w:sz w:val="18"/>
        </w:rPr>
        <w:t>Mine Record Entry</w:t>
      </w:r>
      <w:r>
        <w:rPr>
          <w:sz w:val="18"/>
        </w:rPr>
        <w:tab/>
        <w:t>Page 1 of 2</w:t>
      </w:r>
    </w:p>
    <w:p w14:paraId="726FC44B" w14:textId="77777777" w:rsidR="00B87878" w:rsidRDefault="006B4F30">
      <w:pPr>
        <w:spacing w:after="58"/>
        <w:ind w:left="5" w:right="41"/>
      </w:pPr>
      <w:r>
        <w:t xml:space="preserve">Inspector Brown continued with the gathering of documents and talking to staff about the </w:t>
      </w:r>
      <w:r>
        <w:rPr>
          <w:noProof/>
        </w:rPr>
        <w:drawing>
          <wp:inline distT="0" distB="0" distL="0" distR="0" wp14:anchorId="0495C912" wp14:editId="014F7702">
            <wp:extent cx="3232" cy="6463"/>
            <wp:effectExtent l="0" t="0" r="0" b="0"/>
            <wp:docPr id="3345" name="Picture 3345"/>
            <wp:cNvGraphicFramePr/>
            <a:graphic xmlns:a="http://schemas.openxmlformats.org/drawingml/2006/main">
              <a:graphicData uri="http://schemas.openxmlformats.org/drawingml/2006/picture">
                <pic:pic xmlns:pic="http://schemas.openxmlformats.org/drawingml/2006/picture">
                  <pic:nvPicPr>
                    <pic:cNvPr id="3345" name="Picture 3345"/>
                    <pic:cNvPicPr/>
                  </pic:nvPicPr>
                  <pic:blipFill>
                    <a:blip r:embed="rId9"/>
                    <a:stretch>
                      <a:fillRect/>
                    </a:stretch>
                  </pic:blipFill>
                  <pic:spPr>
                    <a:xfrm>
                      <a:off x="0" y="0"/>
                      <a:ext cx="3232" cy="6463"/>
                    </a:xfrm>
                    <a:prstGeom prst="rect">
                      <a:avLst/>
                    </a:prstGeom>
                  </pic:spPr>
                </pic:pic>
              </a:graphicData>
            </a:graphic>
          </wp:inline>
        </w:drawing>
      </w:r>
      <w:r>
        <w:t>implementation and effectiveness of the systems.</w:t>
      </w:r>
    </w:p>
    <w:p w14:paraId="44CA5AD3" w14:textId="77777777" w:rsidR="00B87878" w:rsidRDefault="006B4F30">
      <w:pPr>
        <w:ind w:left="5" w:right="41"/>
      </w:pPr>
      <w:r>
        <w:t>A brief close out meeting was conducted by Inspectors with the following staff present:</w:t>
      </w:r>
    </w:p>
    <w:p w14:paraId="220B1883" w14:textId="77777777" w:rsidR="00B87878" w:rsidRDefault="006B4F30">
      <w:pPr>
        <w:spacing w:line="259" w:lineRule="auto"/>
        <w:ind w:left="16"/>
      </w:pPr>
      <w:r>
        <w:rPr>
          <w:sz w:val="26"/>
        </w:rPr>
        <w:t>SSE Mark Kirsten</w:t>
      </w:r>
    </w:p>
    <w:p w14:paraId="1EB8147C" w14:textId="77777777" w:rsidR="00B87878" w:rsidRDefault="006B4F30">
      <w:pPr>
        <w:spacing w:line="259" w:lineRule="auto"/>
        <w:ind w:left="16"/>
      </w:pPr>
      <w:r>
        <w:rPr>
          <w:sz w:val="26"/>
        </w:rPr>
        <w:t xml:space="preserve">UMM </w:t>
      </w:r>
      <w:proofErr w:type="spellStart"/>
      <w:r>
        <w:rPr>
          <w:sz w:val="26"/>
        </w:rPr>
        <w:t>Cec</w:t>
      </w:r>
      <w:proofErr w:type="spellEnd"/>
      <w:r>
        <w:rPr>
          <w:sz w:val="26"/>
        </w:rPr>
        <w:t xml:space="preserve"> Ivers</w:t>
      </w:r>
    </w:p>
    <w:p w14:paraId="16F6AA0C" w14:textId="77777777" w:rsidR="00B87878" w:rsidRDefault="006B4F30">
      <w:pPr>
        <w:spacing w:after="35"/>
        <w:ind w:left="5" w:right="41"/>
      </w:pPr>
      <w:r>
        <w:t>Compliance Manager Wouter Niehaus</w:t>
      </w:r>
      <w:r>
        <w:rPr>
          <w:noProof/>
        </w:rPr>
        <w:drawing>
          <wp:inline distT="0" distB="0" distL="0" distR="0" wp14:anchorId="6095356E" wp14:editId="572FB585">
            <wp:extent cx="3231" cy="3232"/>
            <wp:effectExtent l="0" t="0" r="0" b="0"/>
            <wp:docPr id="3346" name="Picture 3346"/>
            <wp:cNvGraphicFramePr/>
            <a:graphic xmlns:a="http://schemas.openxmlformats.org/drawingml/2006/main">
              <a:graphicData uri="http://schemas.openxmlformats.org/drawingml/2006/picture">
                <pic:pic xmlns:pic="http://schemas.openxmlformats.org/drawingml/2006/picture">
                  <pic:nvPicPr>
                    <pic:cNvPr id="3346" name="Picture 3346"/>
                    <pic:cNvPicPr/>
                  </pic:nvPicPr>
                  <pic:blipFill>
                    <a:blip r:embed="rId10"/>
                    <a:stretch>
                      <a:fillRect/>
                    </a:stretch>
                  </pic:blipFill>
                  <pic:spPr>
                    <a:xfrm>
                      <a:off x="0" y="0"/>
                      <a:ext cx="3231" cy="3232"/>
                    </a:xfrm>
                    <a:prstGeom prst="rect">
                      <a:avLst/>
                    </a:prstGeom>
                  </pic:spPr>
                </pic:pic>
              </a:graphicData>
            </a:graphic>
          </wp:inline>
        </w:drawing>
      </w:r>
    </w:p>
    <w:p w14:paraId="0FE64F67" w14:textId="77777777" w:rsidR="00B87878" w:rsidRDefault="006B4F30">
      <w:pPr>
        <w:ind w:left="5" w:right="41"/>
      </w:pPr>
      <w:r>
        <w:t>V.O Mick Webber</w:t>
      </w:r>
    </w:p>
    <w:p w14:paraId="1180C902" w14:textId="77777777" w:rsidR="00B87878" w:rsidRDefault="006B4F30">
      <w:pPr>
        <w:ind w:left="5" w:right="41"/>
      </w:pPr>
      <w:r>
        <w:t>Inspectors provided interim findings so far, one mandatory action was identified and a</w:t>
      </w:r>
      <w:r>
        <w:t xml:space="preserve"> further 3 recommendations were discussed. The audit report was still in the process of being constructed and the extent of the findings were yet to be finalised. Inspectors gave commitment to attend site when the report is completed. It was anticipated th</w:t>
      </w:r>
      <w:r>
        <w:t>e report to be ready in approximately one week pending other priorities.</w:t>
      </w:r>
      <w:r>
        <w:rPr>
          <w:noProof/>
        </w:rPr>
        <w:drawing>
          <wp:inline distT="0" distB="0" distL="0" distR="0" wp14:anchorId="5C539E95" wp14:editId="0EF7B038">
            <wp:extent cx="3232" cy="6464"/>
            <wp:effectExtent l="0" t="0" r="0" b="0"/>
            <wp:docPr id="3347" name="Picture 3347"/>
            <wp:cNvGraphicFramePr/>
            <a:graphic xmlns:a="http://schemas.openxmlformats.org/drawingml/2006/main">
              <a:graphicData uri="http://schemas.openxmlformats.org/drawingml/2006/picture">
                <pic:pic xmlns:pic="http://schemas.openxmlformats.org/drawingml/2006/picture">
                  <pic:nvPicPr>
                    <pic:cNvPr id="3347" name="Picture 3347"/>
                    <pic:cNvPicPr/>
                  </pic:nvPicPr>
                  <pic:blipFill>
                    <a:blip r:embed="rId11"/>
                    <a:stretch>
                      <a:fillRect/>
                    </a:stretch>
                  </pic:blipFill>
                  <pic:spPr>
                    <a:xfrm>
                      <a:off x="0" y="0"/>
                      <a:ext cx="3232" cy="6464"/>
                    </a:xfrm>
                    <a:prstGeom prst="rect">
                      <a:avLst/>
                    </a:prstGeom>
                  </pic:spPr>
                </pic:pic>
              </a:graphicData>
            </a:graphic>
          </wp:inline>
        </w:drawing>
      </w:r>
    </w:p>
    <w:p w14:paraId="14AC1A1C" w14:textId="77777777" w:rsidR="00B87878" w:rsidRDefault="006B4F30">
      <w:pPr>
        <w:spacing w:line="259" w:lineRule="auto"/>
        <w:ind w:left="142" w:firstLine="0"/>
      </w:pPr>
      <w:r>
        <w:rPr>
          <w:noProof/>
        </w:rPr>
        <w:drawing>
          <wp:inline distT="0" distB="0" distL="0" distR="0" wp14:anchorId="4F301202" wp14:editId="022FC360">
            <wp:extent cx="3293063" cy="668975"/>
            <wp:effectExtent l="0" t="0" r="0" b="0"/>
            <wp:docPr id="3438" name="Picture 3438"/>
            <wp:cNvGraphicFramePr/>
            <a:graphic xmlns:a="http://schemas.openxmlformats.org/drawingml/2006/main">
              <a:graphicData uri="http://schemas.openxmlformats.org/drawingml/2006/picture">
                <pic:pic xmlns:pic="http://schemas.openxmlformats.org/drawingml/2006/picture">
                  <pic:nvPicPr>
                    <pic:cNvPr id="3438" name="Picture 3438"/>
                    <pic:cNvPicPr/>
                  </pic:nvPicPr>
                  <pic:blipFill>
                    <a:blip r:embed="rId12"/>
                    <a:stretch>
                      <a:fillRect/>
                    </a:stretch>
                  </pic:blipFill>
                  <pic:spPr>
                    <a:xfrm>
                      <a:off x="0" y="0"/>
                      <a:ext cx="3293063" cy="668975"/>
                    </a:xfrm>
                    <a:prstGeom prst="rect">
                      <a:avLst/>
                    </a:prstGeom>
                  </pic:spPr>
                </pic:pic>
              </a:graphicData>
            </a:graphic>
          </wp:inline>
        </w:drawing>
      </w:r>
    </w:p>
    <w:p w14:paraId="2972697B" w14:textId="77777777" w:rsidR="00B87878" w:rsidRDefault="00B87878">
      <w:pPr>
        <w:sectPr w:rsidR="00B87878">
          <w:pgSz w:w="11909" w:h="16841"/>
          <w:pgMar w:top="1705" w:right="1262" w:bottom="555" w:left="1354" w:header="720" w:footer="720" w:gutter="0"/>
          <w:cols w:space="720"/>
        </w:sectPr>
      </w:pPr>
    </w:p>
    <w:p w14:paraId="25456E33" w14:textId="77777777" w:rsidR="00B87878" w:rsidRDefault="006B4F30">
      <w:pPr>
        <w:tabs>
          <w:tab w:val="center" w:pos="4008"/>
        </w:tabs>
        <w:spacing w:line="259" w:lineRule="auto"/>
        <w:ind w:left="0" w:firstLine="0"/>
      </w:pPr>
      <w:r>
        <w:rPr>
          <w:sz w:val="26"/>
        </w:rPr>
        <w:t>Richard Gouldstone</w:t>
      </w:r>
      <w:r>
        <w:rPr>
          <w:sz w:val="26"/>
        </w:rPr>
        <w:tab/>
        <w:t>Les Marlborough</w:t>
      </w:r>
    </w:p>
    <w:p w14:paraId="73A15E2F" w14:textId="77777777" w:rsidR="00B87878" w:rsidRDefault="006B4F30">
      <w:pPr>
        <w:tabs>
          <w:tab w:val="center" w:pos="3995"/>
        </w:tabs>
        <w:ind w:left="0" w:firstLine="0"/>
      </w:pPr>
      <w:r>
        <w:t>Lead Auditor</w:t>
      </w:r>
      <w:r>
        <w:tab/>
        <w:t>Inspector of Mines</w:t>
      </w:r>
    </w:p>
    <w:p w14:paraId="10A7321B" w14:textId="77777777" w:rsidR="00B87878" w:rsidRDefault="006B4F30">
      <w:pPr>
        <w:spacing w:after="8515"/>
        <w:ind w:left="5" w:right="41"/>
      </w:pPr>
      <w:r>
        <w:t>Inspector of Mines</w:t>
      </w:r>
      <w:r>
        <w:rPr>
          <w:noProof/>
        </w:rPr>
        <w:drawing>
          <wp:inline distT="0" distB="0" distL="0" distR="0" wp14:anchorId="7D66FBE2" wp14:editId="72DA0E47">
            <wp:extent cx="3232" cy="6463"/>
            <wp:effectExtent l="0" t="0" r="0" b="0"/>
            <wp:docPr id="3348" name="Picture 3348"/>
            <wp:cNvGraphicFramePr/>
            <a:graphic xmlns:a="http://schemas.openxmlformats.org/drawingml/2006/main">
              <a:graphicData uri="http://schemas.openxmlformats.org/drawingml/2006/picture">
                <pic:pic xmlns:pic="http://schemas.openxmlformats.org/drawingml/2006/picture">
                  <pic:nvPicPr>
                    <pic:cNvPr id="3348" name="Picture 3348"/>
                    <pic:cNvPicPr/>
                  </pic:nvPicPr>
                  <pic:blipFill>
                    <a:blip r:embed="rId9"/>
                    <a:stretch>
                      <a:fillRect/>
                    </a:stretch>
                  </pic:blipFill>
                  <pic:spPr>
                    <a:xfrm>
                      <a:off x="0" y="0"/>
                      <a:ext cx="3232" cy="6463"/>
                    </a:xfrm>
                    <a:prstGeom prst="rect">
                      <a:avLst/>
                    </a:prstGeom>
                  </pic:spPr>
                </pic:pic>
              </a:graphicData>
            </a:graphic>
          </wp:inline>
        </w:drawing>
      </w:r>
    </w:p>
    <w:p w14:paraId="7939E130" w14:textId="77777777" w:rsidR="00B87878" w:rsidRDefault="006B4F30">
      <w:pPr>
        <w:tabs>
          <w:tab w:val="right" w:pos="5176"/>
        </w:tabs>
        <w:spacing w:after="7" w:line="259" w:lineRule="auto"/>
        <w:ind w:left="-15" w:firstLine="0"/>
      </w:pPr>
      <w:r>
        <w:rPr>
          <w:sz w:val="18"/>
        </w:rPr>
        <w:t>23/04/2018</w:t>
      </w:r>
      <w:r>
        <w:rPr>
          <w:sz w:val="18"/>
        </w:rPr>
        <w:tab/>
      </w:r>
      <w:r>
        <w:rPr>
          <w:sz w:val="18"/>
        </w:rPr>
        <w:t>Mine Record Entry</w:t>
      </w:r>
    </w:p>
    <w:p w14:paraId="3C80F529" w14:textId="77777777" w:rsidR="00B87878" w:rsidRDefault="006B4F30">
      <w:pPr>
        <w:spacing w:after="81" w:line="259" w:lineRule="auto"/>
        <w:ind w:left="20" w:firstLine="0"/>
      </w:pPr>
      <w:r>
        <w:rPr>
          <w:noProof/>
        </w:rPr>
        <w:drawing>
          <wp:inline distT="0" distB="0" distL="0" distR="0" wp14:anchorId="3262B068" wp14:editId="0F164DF1">
            <wp:extent cx="791757" cy="481533"/>
            <wp:effectExtent l="0" t="0" r="0" b="0"/>
            <wp:docPr id="3439" name="Picture 3439"/>
            <wp:cNvGraphicFramePr/>
            <a:graphic xmlns:a="http://schemas.openxmlformats.org/drawingml/2006/main">
              <a:graphicData uri="http://schemas.openxmlformats.org/drawingml/2006/picture">
                <pic:pic xmlns:pic="http://schemas.openxmlformats.org/drawingml/2006/picture">
                  <pic:nvPicPr>
                    <pic:cNvPr id="3439" name="Picture 3439"/>
                    <pic:cNvPicPr/>
                  </pic:nvPicPr>
                  <pic:blipFill>
                    <a:blip r:embed="rId13"/>
                    <a:stretch>
                      <a:fillRect/>
                    </a:stretch>
                  </pic:blipFill>
                  <pic:spPr>
                    <a:xfrm>
                      <a:off x="0" y="0"/>
                      <a:ext cx="791757" cy="481533"/>
                    </a:xfrm>
                    <a:prstGeom prst="rect">
                      <a:avLst/>
                    </a:prstGeom>
                  </pic:spPr>
                </pic:pic>
              </a:graphicData>
            </a:graphic>
          </wp:inline>
        </w:drawing>
      </w:r>
    </w:p>
    <w:p w14:paraId="3A49F026" w14:textId="77777777" w:rsidR="00B87878" w:rsidRDefault="006B4F30">
      <w:pPr>
        <w:spacing w:line="259" w:lineRule="auto"/>
        <w:ind w:left="15" w:firstLine="0"/>
      </w:pPr>
      <w:r>
        <w:rPr>
          <w:sz w:val="28"/>
        </w:rPr>
        <w:t>Paul Brown</w:t>
      </w:r>
    </w:p>
    <w:p w14:paraId="418EBBDE" w14:textId="77777777" w:rsidR="00B87878" w:rsidRDefault="006B4F30">
      <w:pPr>
        <w:spacing w:after="8761"/>
        <w:ind w:left="5" w:right="41"/>
      </w:pPr>
      <w:r>
        <w:t>Inspector of Mines</w:t>
      </w:r>
    </w:p>
    <w:p w14:paraId="1BCA1A3A" w14:textId="77777777" w:rsidR="00B87878" w:rsidRDefault="006B4F30">
      <w:pPr>
        <w:spacing w:line="259" w:lineRule="auto"/>
        <w:ind w:left="0" w:firstLine="0"/>
        <w:jc w:val="right"/>
      </w:pPr>
      <w:r>
        <w:rPr>
          <w:sz w:val="20"/>
        </w:rPr>
        <w:lastRenderedPageBreak/>
        <w:t>Page 2 of 2</w:t>
      </w:r>
    </w:p>
    <w:sectPr w:rsidR="00B87878">
      <w:type w:val="continuous"/>
      <w:pgSz w:w="11909" w:h="16841"/>
      <w:pgMar w:top="1440" w:right="1532" w:bottom="1440" w:left="1354" w:header="720" w:footer="720" w:gutter="0"/>
      <w:cols w:num="2" w:space="720" w:equalWidth="0">
        <w:col w:w="5176" w:space="1089"/>
        <w:col w:w="275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878"/>
    <w:rsid w:val="006B4F30"/>
    <w:rsid w:val="00B878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56584"/>
  <w15:docId w15:val="{1226DC7B-4B13-47E3-84F0-D9B7440C4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65" w:lineRule="auto"/>
      <w:ind w:left="92" w:firstLine="5"/>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204"/>
      <w:jc w:val="center"/>
      <w:outlineLvl w:val="0"/>
    </w:pPr>
    <w:rPr>
      <w:rFonts w:ascii="Times New Roman" w:eastAsia="Times New Roman" w:hAnsi="Times New Roman" w:cs="Times New Roman"/>
      <w:color w:val="000000"/>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6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g"/><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image" Target="media/image9.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g"/><Relationship Id="rId15" Type="http://schemas.openxmlformats.org/officeDocument/2006/relationships/theme" Target="theme/theme1.xml"/><Relationship Id="rId10" Type="http://schemas.openxmlformats.org/officeDocument/2006/relationships/image" Target="media/image7.jpg"/><Relationship Id="rId4" Type="http://schemas.openxmlformats.org/officeDocument/2006/relationships/image" Target="media/image1.jpg"/><Relationship Id="rId9" Type="http://schemas.openxmlformats.org/officeDocument/2006/relationships/image" Target="media/image6.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399</Words>
  <Characters>2277</Characters>
  <Application>Microsoft Office Word</Application>
  <DocSecurity>0</DocSecurity>
  <Lines>18</Lines>
  <Paragraphs>5</Paragraphs>
  <ScaleCrop>false</ScaleCrop>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Vaccaneo</dc:creator>
  <cp:keywords/>
  <cp:lastModifiedBy>Stuart Vaccaneo</cp:lastModifiedBy>
  <cp:revision>2</cp:revision>
  <dcterms:created xsi:type="dcterms:W3CDTF">2021-07-19T03:22:00Z</dcterms:created>
  <dcterms:modified xsi:type="dcterms:W3CDTF">2021-07-19T03:22:00Z</dcterms:modified>
</cp:coreProperties>
</file>