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9187" w14:textId="292E686B" w:rsidR="00130DAC" w:rsidRDefault="00130DAC" w:rsidP="00D35FF5">
      <w:pPr>
        <w:spacing w:after="0"/>
        <w:rPr>
          <w:b/>
          <w:bCs/>
          <w:u w:val="single"/>
        </w:rPr>
      </w:pPr>
      <w:r w:rsidRPr="00130DAC">
        <w:rPr>
          <w:b/>
          <w:bCs/>
          <w:u w:val="single"/>
        </w:rPr>
        <w:t>Grosvenor Inquiry Submission. Mine Deputies ERZC Employment. Denial to Production and Engineering Award Classification</w:t>
      </w:r>
    </w:p>
    <w:p w14:paraId="2BE098D2" w14:textId="77777777" w:rsidR="00130DAC" w:rsidRDefault="00130DAC" w:rsidP="00D35FF5">
      <w:pPr>
        <w:spacing w:after="0"/>
        <w:rPr>
          <w:b/>
          <w:bCs/>
          <w:u w:val="single"/>
        </w:rPr>
      </w:pPr>
    </w:p>
    <w:p w14:paraId="4DEE6054" w14:textId="6C04D66E" w:rsidR="00D35FF5" w:rsidRPr="00D35FF5" w:rsidRDefault="00D35FF5" w:rsidP="00D35FF5">
      <w:pPr>
        <w:spacing w:after="0"/>
        <w:rPr>
          <w:b/>
          <w:bCs/>
          <w:u w:val="single"/>
        </w:rPr>
      </w:pPr>
      <w:r w:rsidRPr="00D35FF5">
        <w:rPr>
          <w:b/>
          <w:bCs/>
          <w:u w:val="single"/>
        </w:rPr>
        <w:t>MINE DEPUTIES ERZ CONTROLLERS EMPLOYED AS STAFF</w:t>
      </w:r>
      <w:r w:rsidR="00130DAC">
        <w:rPr>
          <w:b/>
          <w:bCs/>
          <w:u w:val="single"/>
        </w:rPr>
        <w:t xml:space="preserve"> SUBMISSION</w:t>
      </w:r>
    </w:p>
    <w:p w14:paraId="4CF25BF8" w14:textId="77777777" w:rsidR="00D35FF5" w:rsidRDefault="00D35FF5" w:rsidP="00D35FF5">
      <w:pPr>
        <w:spacing w:after="0"/>
      </w:pPr>
    </w:p>
    <w:p w14:paraId="10703DD2" w14:textId="36348906" w:rsidR="00D22395" w:rsidRDefault="00D22395" w:rsidP="00D35FF5">
      <w:pPr>
        <w:spacing w:after="0"/>
        <w:rPr>
          <w:b/>
          <w:bCs/>
          <w:u w:val="single"/>
        </w:rPr>
      </w:pPr>
      <w:r w:rsidRPr="00D22395">
        <w:rPr>
          <w:b/>
          <w:bCs/>
          <w:u w:val="single"/>
        </w:rPr>
        <w:t>SUBMISSION FINDING</w:t>
      </w:r>
      <w:r w:rsidR="00C84D27">
        <w:rPr>
          <w:b/>
          <w:bCs/>
          <w:u w:val="single"/>
        </w:rPr>
        <w:t xml:space="preserve"> 1</w:t>
      </w:r>
    </w:p>
    <w:p w14:paraId="41CA7349" w14:textId="0EB5860C" w:rsidR="002B3856" w:rsidRDefault="002B3856" w:rsidP="00D35FF5">
      <w:pPr>
        <w:spacing w:after="0"/>
        <w:rPr>
          <w:b/>
          <w:bCs/>
          <w:u w:val="single"/>
        </w:rPr>
      </w:pPr>
    </w:p>
    <w:p w14:paraId="1347FF41" w14:textId="7573DE8B" w:rsidR="00C84D27" w:rsidRDefault="00C84D27" w:rsidP="00D35FF5">
      <w:pPr>
        <w:spacing w:after="0"/>
        <w:rPr>
          <w:b/>
          <w:bCs/>
        </w:rPr>
      </w:pPr>
      <w:r w:rsidRPr="00C84D27">
        <w:rPr>
          <w:b/>
          <w:bCs/>
        </w:rPr>
        <w:t xml:space="preserve">Mine Deputies/ERZ Controllers </w:t>
      </w:r>
      <w:r w:rsidR="00F62946">
        <w:rPr>
          <w:b/>
          <w:bCs/>
        </w:rPr>
        <w:t xml:space="preserve">who are employed as Staff </w:t>
      </w:r>
      <w:r w:rsidRPr="00C84D27">
        <w:rPr>
          <w:b/>
          <w:bCs/>
        </w:rPr>
        <w:t xml:space="preserve">are subject to </w:t>
      </w:r>
      <w:r>
        <w:rPr>
          <w:b/>
          <w:bCs/>
        </w:rPr>
        <w:t xml:space="preserve">increase risk </w:t>
      </w:r>
      <w:r w:rsidRPr="00C84D27">
        <w:rPr>
          <w:b/>
          <w:bCs/>
        </w:rPr>
        <w:t>reprisals and adverse treatment when they raise safety concerns</w:t>
      </w:r>
    </w:p>
    <w:p w14:paraId="42663EBC" w14:textId="67817D99" w:rsidR="00C84D27" w:rsidRDefault="00C84D27" w:rsidP="00D35FF5">
      <w:pPr>
        <w:spacing w:after="0"/>
        <w:rPr>
          <w:b/>
          <w:bCs/>
        </w:rPr>
      </w:pPr>
    </w:p>
    <w:p w14:paraId="6DBC4579" w14:textId="3B153EDB" w:rsidR="00C84D27" w:rsidRDefault="00C84D27" w:rsidP="00D35FF5">
      <w:pPr>
        <w:spacing w:after="0"/>
        <w:rPr>
          <w:b/>
          <w:bCs/>
        </w:rPr>
      </w:pPr>
      <w:r>
        <w:rPr>
          <w:b/>
          <w:bCs/>
        </w:rPr>
        <w:t>REASON</w:t>
      </w:r>
    </w:p>
    <w:p w14:paraId="39193AC4" w14:textId="54895372" w:rsidR="00C84D27" w:rsidRDefault="00C84D27" w:rsidP="00D35FF5">
      <w:pPr>
        <w:spacing w:after="0"/>
        <w:rPr>
          <w:b/>
          <w:bCs/>
        </w:rPr>
      </w:pPr>
    </w:p>
    <w:p w14:paraId="344F50E4" w14:textId="79964F24" w:rsidR="00C84D27" w:rsidRPr="00C84D27" w:rsidRDefault="00C84D27" w:rsidP="00C84D27">
      <w:pPr>
        <w:spacing w:after="0"/>
        <w:rPr>
          <w:b/>
          <w:bCs/>
        </w:rPr>
      </w:pPr>
      <w:r>
        <w:rPr>
          <w:b/>
          <w:bCs/>
        </w:rPr>
        <w:t>R</w:t>
      </w:r>
      <w:r w:rsidRPr="00C84D27">
        <w:rPr>
          <w:b/>
          <w:bCs/>
        </w:rPr>
        <w:t>emoves their ability to have disputes including those concerning Disciplinary Matters dealt with under the Terms of the P and E Agreement.</w:t>
      </w:r>
    </w:p>
    <w:p w14:paraId="61DF16FD" w14:textId="77777777" w:rsidR="00C84D27" w:rsidRPr="00C84D27" w:rsidRDefault="00C84D27" w:rsidP="00C84D27">
      <w:pPr>
        <w:spacing w:after="0"/>
        <w:rPr>
          <w:b/>
          <w:bCs/>
        </w:rPr>
      </w:pPr>
    </w:p>
    <w:p w14:paraId="4681D1C9" w14:textId="77777777" w:rsidR="00C84D27" w:rsidRPr="00C84D27" w:rsidRDefault="00C84D27" w:rsidP="00C84D27">
      <w:pPr>
        <w:spacing w:after="0"/>
        <w:rPr>
          <w:b/>
          <w:bCs/>
        </w:rPr>
      </w:pPr>
      <w:r w:rsidRPr="00C84D27">
        <w:rPr>
          <w:b/>
          <w:bCs/>
        </w:rPr>
        <w:t>This includes express right to Representation by the full Industrial and Legal Resources of the CFMEU Mining Division.</w:t>
      </w:r>
    </w:p>
    <w:p w14:paraId="7D59D8BE" w14:textId="77777777" w:rsidR="00C84D27" w:rsidRPr="00C84D27" w:rsidRDefault="00C84D27" w:rsidP="00C84D27">
      <w:pPr>
        <w:spacing w:after="0"/>
        <w:rPr>
          <w:b/>
          <w:bCs/>
        </w:rPr>
      </w:pPr>
    </w:p>
    <w:p w14:paraId="33532EFB" w14:textId="16670746" w:rsidR="00C84D27" w:rsidRDefault="00C84D27" w:rsidP="00C84D27">
      <w:pPr>
        <w:spacing w:after="0"/>
        <w:rPr>
          <w:b/>
          <w:bCs/>
        </w:rPr>
      </w:pPr>
      <w:r w:rsidRPr="00C84D27">
        <w:rPr>
          <w:b/>
          <w:bCs/>
        </w:rPr>
        <w:t>This starts at Shift and Lodge Level to State Officials and all the way to the National Office Legal Department if Required.</w:t>
      </w:r>
    </w:p>
    <w:p w14:paraId="098ED130" w14:textId="46FBE039" w:rsidR="00C84D27" w:rsidRDefault="00C84D27" w:rsidP="00C84D27">
      <w:pPr>
        <w:spacing w:after="0"/>
        <w:rPr>
          <w:b/>
          <w:bCs/>
        </w:rPr>
      </w:pPr>
    </w:p>
    <w:p w14:paraId="47D5D6FA" w14:textId="5A7F1556" w:rsidR="00C84D27" w:rsidRDefault="00C84D27" w:rsidP="00C84D27">
      <w:pPr>
        <w:spacing w:after="0"/>
        <w:rPr>
          <w:b/>
          <w:bCs/>
        </w:rPr>
      </w:pPr>
      <w:r>
        <w:rPr>
          <w:b/>
          <w:bCs/>
        </w:rPr>
        <w:t>This comes at no cost beyond normal weekly Union dues</w:t>
      </w:r>
      <w:r w:rsidR="0053080F">
        <w:rPr>
          <w:b/>
          <w:bCs/>
        </w:rPr>
        <w:t>.</w:t>
      </w:r>
    </w:p>
    <w:p w14:paraId="7590584A" w14:textId="3D980BF0" w:rsidR="00C84D27" w:rsidRDefault="00C84D27" w:rsidP="00D35FF5">
      <w:pPr>
        <w:spacing w:after="0"/>
        <w:rPr>
          <w:b/>
          <w:bCs/>
        </w:rPr>
      </w:pPr>
    </w:p>
    <w:p w14:paraId="0D0ED62D" w14:textId="1BB42EF2" w:rsidR="00C84D27" w:rsidRPr="00C84D27" w:rsidRDefault="00C84D27" w:rsidP="00D35FF5">
      <w:pPr>
        <w:spacing w:after="0"/>
        <w:rPr>
          <w:b/>
          <w:bCs/>
          <w:u w:val="single"/>
        </w:rPr>
      </w:pPr>
      <w:r w:rsidRPr="00C84D27">
        <w:rPr>
          <w:b/>
          <w:bCs/>
          <w:u w:val="single"/>
        </w:rPr>
        <w:t>SUBMISSION FINDING 2</w:t>
      </w:r>
    </w:p>
    <w:p w14:paraId="54909377" w14:textId="77777777" w:rsidR="00C84D27" w:rsidRDefault="00C84D27" w:rsidP="00D35FF5">
      <w:pPr>
        <w:spacing w:after="0"/>
        <w:rPr>
          <w:b/>
          <w:bCs/>
        </w:rPr>
      </w:pPr>
    </w:p>
    <w:p w14:paraId="085863FF" w14:textId="4C182001" w:rsidR="00D22395" w:rsidRDefault="005E4546" w:rsidP="00D35FF5">
      <w:pPr>
        <w:spacing w:after="0"/>
        <w:rPr>
          <w:b/>
          <w:bCs/>
        </w:rPr>
      </w:pPr>
      <w:r>
        <w:rPr>
          <w:b/>
          <w:bCs/>
        </w:rPr>
        <w:t>D</w:t>
      </w:r>
      <w:r w:rsidR="00130DAC">
        <w:rPr>
          <w:b/>
          <w:bCs/>
        </w:rPr>
        <w:t>emonstratable increase in risk to Mineworkers Safety and Health due Lack of balance and checks of Management Decisions (including non-statutory Management)</w:t>
      </w:r>
      <w:r w:rsidR="00D35FF5" w:rsidRPr="00D35FF5">
        <w:rPr>
          <w:b/>
          <w:bCs/>
        </w:rPr>
        <w:t xml:space="preserve"> with having ERZ Controllers as Staff Employees</w:t>
      </w:r>
      <w:r w:rsidR="00D22395">
        <w:rPr>
          <w:b/>
          <w:bCs/>
        </w:rPr>
        <w:t>.</w:t>
      </w:r>
    </w:p>
    <w:p w14:paraId="08E881A8" w14:textId="5AC2C958" w:rsidR="00C84D27" w:rsidRDefault="00C84D27" w:rsidP="00D35FF5">
      <w:pPr>
        <w:spacing w:after="0"/>
        <w:rPr>
          <w:b/>
          <w:bCs/>
        </w:rPr>
      </w:pPr>
    </w:p>
    <w:p w14:paraId="7DB32176" w14:textId="77777777" w:rsidR="00C84D27" w:rsidRDefault="00C84D27" w:rsidP="00D35FF5">
      <w:pPr>
        <w:spacing w:after="0"/>
        <w:rPr>
          <w:b/>
          <w:bCs/>
        </w:rPr>
      </w:pPr>
    </w:p>
    <w:p w14:paraId="1D34FF74" w14:textId="3D00677F" w:rsidR="00D22395" w:rsidRDefault="00D22395" w:rsidP="00D35FF5">
      <w:pPr>
        <w:spacing w:after="0"/>
        <w:rPr>
          <w:b/>
          <w:bCs/>
        </w:rPr>
      </w:pPr>
    </w:p>
    <w:p w14:paraId="538F548B" w14:textId="3CAB376E" w:rsidR="00D22395" w:rsidRDefault="00D22395" w:rsidP="00D35FF5">
      <w:pPr>
        <w:spacing w:after="0"/>
        <w:rPr>
          <w:b/>
          <w:bCs/>
        </w:rPr>
      </w:pPr>
    </w:p>
    <w:p w14:paraId="0F7A5620" w14:textId="578AF03F" w:rsidR="00D22395" w:rsidRDefault="00D22395" w:rsidP="00D35FF5">
      <w:pPr>
        <w:spacing w:after="0"/>
        <w:rPr>
          <w:b/>
          <w:bCs/>
          <w:u w:val="single"/>
        </w:rPr>
      </w:pPr>
      <w:r w:rsidRPr="00D22395">
        <w:rPr>
          <w:b/>
          <w:bCs/>
          <w:u w:val="single"/>
        </w:rPr>
        <w:t>REASONS</w:t>
      </w:r>
    </w:p>
    <w:p w14:paraId="082F7B54" w14:textId="209B0236" w:rsidR="00C84D27" w:rsidRDefault="00C84D27" w:rsidP="00D35FF5">
      <w:pPr>
        <w:spacing w:after="0"/>
        <w:rPr>
          <w:b/>
          <w:bCs/>
          <w:u w:val="single"/>
        </w:rPr>
      </w:pPr>
    </w:p>
    <w:p w14:paraId="06563688" w14:textId="77777777" w:rsidR="00D22395" w:rsidRPr="00C84D27" w:rsidRDefault="00D22395" w:rsidP="00D35FF5">
      <w:pPr>
        <w:spacing w:after="0"/>
        <w:rPr>
          <w:b/>
          <w:bCs/>
        </w:rPr>
      </w:pPr>
    </w:p>
    <w:p w14:paraId="2FBA3EA1" w14:textId="426742A4" w:rsidR="00D22395" w:rsidRDefault="00D22395" w:rsidP="00D35FF5">
      <w:pPr>
        <w:spacing w:after="0"/>
        <w:rPr>
          <w:b/>
          <w:bCs/>
        </w:rPr>
      </w:pPr>
      <w:r>
        <w:rPr>
          <w:b/>
          <w:bCs/>
        </w:rPr>
        <w:t>This has been amply demonstrated due to events since 2016 at both the Grosvenor Mine and North Goonyella Mine compared to the rest of the industry and Moranbah North as well.</w:t>
      </w:r>
    </w:p>
    <w:p w14:paraId="2D40A3BC" w14:textId="624FE60C" w:rsidR="00D22395" w:rsidRDefault="00D22395" w:rsidP="00D35FF5">
      <w:pPr>
        <w:spacing w:after="0"/>
        <w:rPr>
          <w:b/>
          <w:bCs/>
        </w:rPr>
      </w:pPr>
    </w:p>
    <w:p w14:paraId="2BC54FAF" w14:textId="77777777" w:rsidR="005E4546" w:rsidRDefault="005E4546" w:rsidP="005E4546">
      <w:pPr>
        <w:spacing w:after="0"/>
        <w:rPr>
          <w:b/>
          <w:bCs/>
        </w:rPr>
      </w:pPr>
      <w:r>
        <w:rPr>
          <w:b/>
          <w:bCs/>
        </w:rPr>
        <w:t>1)</w:t>
      </w:r>
    </w:p>
    <w:p w14:paraId="1205BA05" w14:textId="4C69B758" w:rsidR="005E4546" w:rsidRDefault="005E4546" w:rsidP="005E4546">
      <w:pPr>
        <w:spacing w:after="0"/>
        <w:rPr>
          <w:b/>
          <w:bCs/>
        </w:rPr>
      </w:pPr>
      <w:r>
        <w:rPr>
          <w:b/>
          <w:bCs/>
        </w:rPr>
        <w:t>Employment of Staff Agreement Deputies only was</w:t>
      </w:r>
      <w:r w:rsidRPr="005E4546">
        <w:rPr>
          <w:b/>
          <w:bCs/>
        </w:rPr>
        <w:t xml:space="preserve"> one of the factors that led to the Grosvenor Mine SHMS authorising non statutory personnel being able to issue technical directions to Statutory officials including ERZC’s</w:t>
      </w:r>
      <w:r>
        <w:rPr>
          <w:b/>
          <w:bCs/>
        </w:rPr>
        <w:t>, without a formal complaint being lodged to the Mines Inspectorate.</w:t>
      </w:r>
    </w:p>
    <w:p w14:paraId="0AE182D2" w14:textId="77777777" w:rsidR="005E4546" w:rsidRPr="005E4546" w:rsidRDefault="005E4546" w:rsidP="005E4546">
      <w:pPr>
        <w:spacing w:after="0"/>
        <w:rPr>
          <w:b/>
          <w:bCs/>
        </w:rPr>
      </w:pPr>
    </w:p>
    <w:p w14:paraId="00BE011A" w14:textId="77777777" w:rsidR="005E4546" w:rsidRPr="005E4546" w:rsidRDefault="005E4546" w:rsidP="005E4546">
      <w:pPr>
        <w:spacing w:after="0"/>
        <w:rPr>
          <w:b/>
          <w:bCs/>
        </w:rPr>
      </w:pPr>
      <w:r w:rsidRPr="005E4546">
        <w:rPr>
          <w:b/>
          <w:bCs/>
        </w:rPr>
        <w:t>As the Inspectors note in the Level 3 Compliance MRE that is not in accordance with the Intent of the Act and Regulations.</w:t>
      </w:r>
    </w:p>
    <w:p w14:paraId="143CE72A" w14:textId="77777777" w:rsidR="005E4546" w:rsidRPr="005E4546" w:rsidRDefault="005E4546" w:rsidP="005E4546">
      <w:pPr>
        <w:spacing w:after="0"/>
        <w:rPr>
          <w:b/>
          <w:bCs/>
        </w:rPr>
      </w:pPr>
    </w:p>
    <w:p w14:paraId="7F7CE9E2" w14:textId="77777777" w:rsidR="005E4546" w:rsidRPr="005E4546" w:rsidRDefault="005E4546" w:rsidP="005E4546">
      <w:pPr>
        <w:spacing w:after="0"/>
        <w:rPr>
          <w:b/>
          <w:bCs/>
          <w:color w:val="FF0000"/>
        </w:rPr>
      </w:pPr>
      <w:r w:rsidRPr="005E4546">
        <w:rPr>
          <w:b/>
          <w:bCs/>
          <w:color w:val="FF0000"/>
        </w:rPr>
        <w:t>I would go further it is against the clear wording of the Act and Regulations.</w:t>
      </w:r>
    </w:p>
    <w:p w14:paraId="76256E35" w14:textId="77777777" w:rsidR="005E4546" w:rsidRPr="005E4546" w:rsidRDefault="005E4546" w:rsidP="005E4546">
      <w:pPr>
        <w:spacing w:after="0"/>
        <w:rPr>
          <w:b/>
          <w:bCs/>
        </w:rPr>
      </w:pPr>
    </w:p>
    <w:p w14:paraId="2B839FDD" w14:textId="22FE23C8" w:rsidR="005E4546" w:rsidRPr="005E4546" w:rsidRDefault="005E4546" w:rsidP="005E4546">
      <w:pPr>
        <w:spacing w:after="0"/>
        <w:rPr>
          <w:b/>
          <w:bCs/>
        </w:rPr>
      </w:pPr>
      <w:r w:rsidRPr="005E4546">
        <w:rPr>
          <w:b/>
          <w:bCs/>
        </w:rPr>
        <w:t>Level 3 Compliance MRE dated 26th April 2017 (Attachment 1)</w:t>
      </w:r>
    </w:p>
    <w:p w14:paraId="7398A2FF" w14:textId="77777777" w:rsidR="005E4546" w:rsidRPr="005E4546" w:rsidRDefault="005E4546" w:rsidP="005E4546">
      <w:pPr>
        <w:spacing w:after="0"/>
        <w:rPr>
          <w:b/>
          <w:bCs/>
        </w:rPr>
      </w:pPr>
    </w:p>
    <w:p w14:paraId="2E394416" w14:textId="41B1F5F1" w:rsidR="005E4546" w:rsidRPr="005E4546" w:rsidRDefault="005E4546" w:rsidP="005E4546">
      <w:pPr>
        <w:spacing w:after="0"/>
        <w:rPr>
          <w:b/>
          <w:bCs/>
          <w:i/>
          <w:iCs/>
        </w:rPr>
      </w:pPr>
      <w:r w:rsidRPr="005E4546">
        <w:rPr>
          <w:b/>
          <w:bCs/>
          <w:i/>
          <w:iCs/>
        </w:rPr>
        <w:t xml:space="preserve">The investigation also revealed the use of a process in the Grosvenor mine Safety and Health Management System </w:t>
      </w:r>
      <w:r w:rsidRPr="005E4546">
        <w:rPr>
          <w:b/>
          <w:bCs/>
          <w:i/>
          <w:iCs/>
          <w:color w:val="FF0000"/>
        </w:rPr>
        <w:t xml:space="preserve">that authorised non- statutory personnel to issue technical directions to statutory personnel. </w:t>
      </w:r>
      <w:r w:rsidRPr="005E4546">
        <w:rPr>
          <w:b/>
          <w:bCs/>
          <w:i/>
          <w:iCs/>
          <w:highlight w:val="yellow"/>
        </w:rPr>
        <w:t>The Inspectorate have determined that the use of this process is not in accordance with the intent of the Act and Regulations and should not be used</w:t>
      </w:r>
      <w:r w:rsidRPr="005E4546">
        <w:rPr>
          <w:b/>
          <w:bCs/>
          <w:i/>
          <w:iCs/>
        </w:rPr>
        <w:t>. This has already been discussed with the current SSE for Grosvenor mine.</w:t>
      </w:r>
    </w:p>
    <w:p w14:paraId="1FA4E0BD" w14:textId="6779EF31" w:rsidR="005E4546" w:rsidRDefault="005E4546" w:rsidP="00D35FF5">
      <w:pPr>
        <w:spacing w:after="0"/>
        <w:rPr>
          <w:b/>
          <w:bCs/>
        </w:rPr>
      </w:pPr>
    </w:p>
    <w:p w14:paraId="4BDA2B01" w14:textId="7E2EB398" w:rsidR="005E4546" w:rsidRDefault="005E4546" w:rsidP="00D35FF5">
      <w:pPr>
        <w:spacing w:after="0"/>
        <w:rPr>
          <w:b/>
          <w:bCs/>
        </w:rPr>
      </w:pPr>
      <w:r>
        <w:rPr>
          <w:b/>
          <w:bCs/>
        </w:rPr>
        <w:t xml:space="preserve">2) </w:t>
      </w:r>
      <w:r w:rsidRPr="005E4546">
        <w:rPr>
          <w:b/>
          <w:bCs/>
        </w:rPr>
        <w:t xml:space="preserve">Level 4 </w:t>
      </w:r>
      <w:r>
        <w:rPr>
          <w:b/>
          <w:bCs/>
        </w:rPr>
        <w:t xml:space="preserve">and 3 </w:t>
      </w:r>
      <w:r w:rsidRPr="005E4546">
        <w:rPr>
          <w:b/>
          <w:bCs/>
        </w:rPr>
        <w:t xml:space="preserve">compliance </w:t>
      </w:r>
      <w:r>
        <w:rPr>
          <w:b/>
          <w:bCs/>
        </w:rPr>
        <w:t>starting on</w:t>
      </w:r>
      <w:r w:rsidRPr="005E4546">
        <w:rPr>
          <w:b/>
          <w:bCs/>
        </w:rPr>
        <w:t xml:space="preserve"> 20th of November 2017 between the Mines Inspectorate and North Goonyella Coal (NGC) mine management.</w:t>
      </w:r>
      <w:r w:rsidRPr="005E4546">
        <w:t xml:space="preserve"> </w:t>
      </w:r>
      <w:r>
        <w:t>(</w:t>
      </w:r>
      <w:r w:rsidRPr="005E4546">
        <w:rPr>
          <w:b/>
          <w:bCs/>
        </w:rPr>
        <w:t>Attachment One).</w:t>
      </w:r>
    </w:p>
    <w:p w14:paraId="25FA14CB" w14:textId="498260C0" w:rsidR="005E4546" w:rsidRDefault="005E4546" w:rsidP="00D35FF5">
      <w:pPr>
        <w:spacing w:after="0"/>
        <w:rPr>
          <w:b/>
          <w:bCs/>
        </w:rPr>
      </w:pPr>
    </w:p>
    <w:p w14:paraId="20CD95B2" w14:textId="08007046" w:rsidR="005E4546" w:rsidRPr="005E4546" w:rsidRDefault="005E4546" w:rsidP="005E4546">
      <w:pPr>
        <w:pStyle w:val="ListParagraph"/>
        <w:numPr>
          <w:ilvl w:val="0"/>
          <w:numId w:val="6"/>
        </w:numPr>
        <w:spacing w:after="0"/>
        <w:rPr>
          <w:b/>
          <w:bCs/>
          <w:i/>
          <w:iCs/>
        </w:rPr>
      </w:pPr>
      <w:r w:rsidRPr="005E4546">
        <w:rPr>
          <w:b/>
          <w:bCs/>
          <w:i/>
          <w:iCs/>
        </w:rPr>
        <w:t xml:space="preserve">Site Senior Executive (SSE), Mike Carter </w:t>
      </w:r>
    </w:p>
    <w:p w14:paraId="09F4A0EA" w14:textId="772051C9" w:rsidR="005E4546" w:rsidRPr="005E4546" w:rsidRDefault="005E4546" w:rsidP="005E4546">
      <w:pPr>
        <w:pStyle w:val="ListParagraph"/>
        <w:numPr>
          <w:ilvl w:val="0"/>
          <w:numId w:val="6"/>
        </w:numPr>
        <w:spacing w:after="0"/>
        <w:rPr>
          <w:b/>
          <w:bCs/>
          <w:i/>
          <w:iCs/>
        </w:rPr>
      </w:pPr>
      <w:r w:rsidRPr="005E4546">
        <w:rPr>
          <w:b/>
          <w:bCs/>
          <w:i/>
          <w:iCs/>
        </w:rPr>
        <w:t>Underground Mine Manager (UMM), Marek Romanski</w:t>
      </w:r>
    </w:p>
    <w:p w14:paraId="08CDDCEB" w14:textId="5F1FCD6D" w:rsidR="005E4546" w:rsidRPr="005E4546" w:rsidRDefault="005E4546" w:rsidP="005E4546">
      <w:pPr>
        <w:pStyle w:val="ListParagraph"/>
        <w:numPr>
          <w:ilvl w:val="0"/>
          <w:numId w:val="6"/>
        </w:numPr>
        <w:spacing w:after="0"/>
        <w:rPr>
          <w:b/>
          <w:bCs/>
          <w:i/>
          <w:iCs/>
        </w:rPr>
      </w:pPr>
      <w:r w:rsidRPr="005E4546">
        <w:rPr>
          <w:b/>
          <w:bCs/>
          <w:i/>
          <w:iCs/>
        </w:rPr>
        <w:t>Operators representative for Peabody (Vice President), Peter Baker.</w:t>
      </w:r>
    </w:p>
    <w:p w14:paraId="29C69159" w14:textId="60ACDCCE" w:rsidR="005E4546" w:rsidRPr="005E4546" w:rsidRDefault="005E4546" w:rsidP="005E4546">
      <w:pPr>
        <w:spacing w:after="0"/>
        <w:ind w:left="360"/>
        <w:rPr>
          <w:b/>
          <w:bCs/>
          <w:i/>
          <w:iCs/>
        </w:rPr>
      </w:pPr>
    </w:p>
    <w:p w14:paraId="3EC4EFE3" w14:textId="2433B4AD" w:rsidR="005E4546" w:rsidRDefault="005E4546" w:rsidP="00D35FF5">
      <w:pPr>
        <w:spacing w:after="0"/>
        <w:rPr>
          <w:b/>
          <w:bCs/>
        </w:rPr>
      </w:pPr>
    </w:p>
    <w:p w14:paraId="6EA72930" w14:textId="0BCF7339" w:rsidR="005E4546" w:rsidRDefault="005E4546" w:rsidP="00D35FF5">
      <w:pPr>
        <w:spacing w:after="0"/>
        <w:rPr>
          <w:b/>
          <w:bCs/>
        </w:rPr>
      </w:pPr>
      <w:r>
        <w:rPr>
          <w:b/>
          <w:bCs/>
        </w:rPr>
        <w:t>In February 2018 there were level 3 Compliance meetings for the same matter (Attachment 2)</w:t>
      </w:r>
    </w:p>
    <w:p w14:paraId="1AC179B3" w14:textId="0B6696C8" w:rsidR="005E4546" w:rsidRDefault="005E4546" w:rsidP="00D35FF5">
      <w:pPr>
        <w:spacing w:after="0"/>
        <w:rPr>
          <w:b/>
          <w:bCs/>
        </w:rPr>
      </w:pPr>
    </w:p>
    <w:p w14:paraId="79B32675" w14:textId="77777777" w:rsidR="005E4546" w:rsidRDefault="005E4546" w:rsidP="00D35FF5">
      <w:pPr>
        <w:spacing w:after="0"/>
        <w:rPr>
          <w:b/>
          <w:bCs/>
        </w:rPr>
      </w:pPr>
    </w:p>
    <w:p w14:paraId="13F8EC2B" w14:textId="3083FDD7" w:rsidR="005E4546" w:rsidRPr="005E4546" w:rsidRDefault="005E4546" w:rsidP="00D35FF5">
      <w:pPr>
        <w:spacing w:after="0"/>
        <w:rPr>
          <w:b/>
          <w:bCs/>
          <w:i/>
          <w:iCs/>
        </w:rPr>
      </w:pPr>
      <w:r w:rsidRPr="005E4546">
        <w:rPr>
          <w:b/>
          <w:bCs/>
          <w:i/>
          <w:iCs/>
        </w:rPr>
        <w:t xml:space="preserve">The meetings addressed those </w:t>
      </w:r>
      <w:r w:rsidRPr="005E4546">
        <w:rPr>
          <w:b/>
          <w:bCs/>
          <w:i/>
          <w:iCs/>
          <w:highlight w:val="yellow"/>
        </w:rPr>
        <w:t>ERZ Controllers Shift Managers and Control Room Operators who were known to have direct involvement</w:t>
      </w:r>
      <w:r w:rsidRPr="005E4546">
        <w:rPr>
          <w:b/>
          <w:bCs/>
          <w:i/>
          <w:iCs/>
        </w:rPr>
        <w:t xml:space="preserve"> in </w:t>
      </w:r>
      <w:r w:rsidRPr="005E4546">
        <w:rPr>
          <w:b/>
          <w:bCs/>
          <w:i/>
          <w:iCs/>
          <w:color w:val="FF0000"/>
        </w:rPr>
        <w:t xml:space="preserve">mismanagement of methane levels during January 2017 </w:t>
      </w:r>
      <w:r w:rsidRPr="005E4546">
        <w:rPr>
          <w:b/>
          <w:bCs/>
          <w:i/>
          <w:iCs/>
          <w:highlight w:val="yellow"/>
        </w:rPr>
        <w:t>and involved other mine officials who were also at the Mine during that period</w:t>
      </w:r>
      <w:r>
        <w:rPr>
          <w:b/>
          <w:bCs/>
          <w:i/>
          <w:iCs/>
        </w:rPr>
        <w:t>.</w:t>
      </w:r>
    </w:p>
    <w:p w14:paraId="109F0DAA" w14:textId="40DBDA9F" w:rsidR="005E4546" w:rsidRPr="005E4546" w:rsidRDefault="005E4546" w:rsidP="00D35FF5">
      <w:pPr>
        <w:spacing w:after="0"/>
        <w:rPr>
          <w:b/>
          <w:bCs/>
          <w:i/>
          <w:iCs/>
        </w:rPr>
      </w:pPr>
    </w:p>
    <w:p w14:paraId="4D5ED184" w14:textId="77777777" w:rsidR="005E4546" w:rsidRDefault="005E4546" w:rsidP="00D35FF5">
      <w:pPr>
        <w:spacing w:after="0"/>
        <w:rPr>
          <w:b/>
          <w:bCs/>
        </w:rPr>
      </w:pPr>
    </w:p>
    <w:p w14:paraId="2E58258D" w14:textId="04E24131" w:rsidR="00D35FF5" w:rsidRPr="00DF14C2" w:rsidRDefault="005E4546" w:rsidP="00D22395">
      <w:pPr>
        <w:spacing w:after="0"/>
        <w:rPr>
          <w:b/>
          <w:bCs/>
          <w:u w:val="single"/>
        </w:rPr>
      </w:pPr>
      <w:r>
        <w:rPr>
          <w:b/>
          <w:bCs/>
        </w:rPr>
        <w:t>1)</w:t>
      </w:r>
      <w:r w:rsidR="00D35FF5" w:rsidRPr="00D35FF5">
        <w:rPr>
          <w:b/>
          <w:bCs/>
        </w:rPr>
        <w:t xml:space="preserve"> </w:t>
      </w:r>
      <w:r w:rsidR="00D35FF5" w:rsidRPr="00DF14C2">
        <w:rPr>
          <w:b/>
          <w:bCs/>
          <w:u w:val="single"/>
        </w:rPr>
        <w:t>NORTH GOONYELLA MINE</w:t>
      </w:r>
    </w:p>
    <w:p w14:paraId="5E87859C" w14:textId="101D99C0" w:rsidR="00FC6C4E" w:rsidRDefault="00FC6C4E" w:rsidP="00D35FF5">
      <w:pPr>
        <w:spacing w:after="0"/>
        <w:rPr>
          <w:b/>
          <w:bCs/>
          <w:u w:val="single"/>
        </w:rPr>
      </w:pPr>
    </w:p>
    <w:p w14:paraId="4C8B0C23" w14:textId="4995BDF7" w:rsidR="00DF14C2" w:rsidRDefault="00FC6C4E" w:rsidP="00D35FF5">
      <w:pPr>
        <w:spacing w:after="0"/>
        <w:rPr>
          <w:b/>
          <w:bCs/>
        </w:rPr>
      </w:pPr>
      <w:r>
        <w:rPr>
          <w:b/>
          <w:bCs/>
        </w:rPr>
        <w:t xml:space="preserve">The Statement of Peabody </w:t>
      </w:r>
      <w:r w:rsidR="00DF14C2">
        <w:rPr>
          <w:b/>
          <w:bCs/>
        </w:rPr>
        <w:t>Energy Australia to the *Parliamentary Committee” is a self-fulfilling prophecy.</w:t>
      </w:r>
    </w:p>
    <w:p w14:paraId="577AE42B" w14:textId="77777777" w:rsidR="00DF14C2" w:rsidRDefault="00DF14C2" w:rsidP="00D35FF5">
      <w:pPr>
        <w:spacing w:after="0"/>
        <w:rPr>
          <w:b/>
          <w:bCs/>
        </w:rPr>
      </w:pPr>
    </w:p>
    <w:p w14:paraId="5F268533" w14:textId="77777777" w:rsidR="00FC6C4E" w:rsidRDefault="00FC6C4E" w:rsidP="00FC6C4E">
      <w:pPr>
        <w:spacing w:after="0"/>
        <w:rPr>
          <w:b/>
          <w:bCs/>
        </w:rPr>
      </w:pPr>
    </w:p>
    <w:p w14:paraId="3A3C7451" w14:textId="451559E5" w:rsidR="00FC6C4E" w:rsidRPr="00FC6C4E" w:rsidRDefault="00FC6C4E" w:rsidP="00FC6C4E">
      <w:pPr>
        <w:spacing w:after="0"/>
        <w:rPr>
          <w:b/>
          <w:bCs/>
        </w:rPr>
      </w:pPr>
      <w:r w:rsidRPr="00FC6C4E">
        <w:rPr>
          <w:b/>
          <w:bCs/>
        </w:rPr>
        <w:t xml:space="preserve">2.3.2 </w:t>
      </w:r>
      <w:r w:rsidRPr="00FC6C4E">
        <w:rPr>
          <w:b/>
          <w:bCs/>
        </w:rPr>
        <w:tab/>
      </w:r>
      <w:r w:rsidRPr="00FC6C4E">
        <w:rPr>
          <w:b/>
          <w:bCs/>
          <w:u w:val="single"/>
        </w:rPr>
        <w:t>The inability of contract statutory office holders to make safety complaints.</w:t>
      </w:r>
      <w:r w:rsidRPr="00FC6C4E">
        <w:rPr>
          <w:b/>
          <w:bCs/>
        </w:rPr>
        <w:t xml:space="preserve"> </w:t>
      </w:r>
    </w:p>
    <w:p w14:paraId="3C471248" w14:textId="77777777" w:rsidR="00FC6C4E" w:rsidRPr="00FC6C4E" w:rsidRDefault="00FC6C4E" w:rsidP="00FC6C4E">
      <w:pPr>
        <w:spacing w:after="0"/>
        <w:rPr>
          <w:b/>
          <w:bCs/>
        </w:rPr>
      </w:pPr>
    </w:p>
    <w:p w14:paraId="1CFB5961" w14:textId="77777777" w:rsidR="00FC6C4E" w:rsidRPr="00FC6C4E" w:rsidRDefault="00FC6C4E" w:rsidP="00FC6C4E">
      <w:pPr>
        <w:spacing w:after="0"/>
        <w:rPr>
          <w:b/>
          <w:bCs/>
          <w:i/>
          <w:iCs/>
        </w:rPr>
      </w:pPr>
      <w:r w:rsidRPr="00FC6C4E">
        <w:rPr>
          <w:b/>
          <w:bCs/>
          <w:i/>
          <w:iCs/>
        </w:rPr>
        <w:t>Peabody Energy Australia argued:</w:t>
      </w:r>
    </w:p>
    <w:p w14:paraId="71A09169" w14:textId="77777777" w:rsidR="00FC6C4E" w:rsidRPr="00FC6C4E" w:rsidRDefault="00FC6C4E" w:rsidP="00FC6C4E">
      <w:pPr>
        <w:spacing w:after="0"/>
        <w:rPr>
          <w:b/>
          <w:bCs/>
          <w:i/>
          <w:iCs/>
        </w:rPr>
      </w:pPr>
    </w:p>
    <w:p w14:paraId="37F76BAC" w14:textId="77777777" w:rsidR="00FC6C4E" w:rsidRPr="00FC6C4E" w:rsidRDefault="00FC6C4E" w:rsidP="00FC6C4E">
      <w:pPr>
        <w:spacing w:after="0"/>
        <w:rPr>
          <w:b/>
          <w:bCs/>
          <w:i/>
          <w:iCs/>
          <w:color w:val="FF0000"/>
        </w:rPr>
      </w:pPr>
      <w:r w:rsidRPr="00FC6C4E">
        <w:rPr>
          <w:b/>
          <w:bCs/>
          <w:i/>
          <w:iCs/>
          <w:highlight w:val="yellow"/>
        </w:rPr>
        <w:t>As a statutory official it doesn’t make any difference to whom you are employed by.</w:t>
      </w:r>
      <w:r w:rsidRPr="00FC6C4E">
        <w:rPr>
          <w:b/>
          <w:bCs/>
          <w:i/>
          <w:iCs/>
        </w:rPr>
        <w:t xml:space="preserve"> Statutory officials who are lazy</w:t>
      </w:r>
      <w:r w:rsidRPr="00FC6C4E">
        <w:rPr>
          <w:b/>
          <w:bCs/>
          <w:i/>
          <w:iCs/>
          <w:color w:val="FF0000"/>
        </w:rPr>
        <w:t xml:space="preserve">, don’t speak up when required, and who don’t lead from the front with safety matters are a concern for the industry.  </w:t>
      </w:r>
    </w:p>
    <w:p w14:paraId="29EA6925" w14:textId="77777777" w:rsidR="00FC6C4E" w:rsidRPr="00FC6C4E" w:rsidRDefault="00FC6C4E" w:rsidP="00FC6C4E">
      <w:pPr>
        <w:spacing w:after="0"/>
        <w:rPr>
          <w:b/>
          <w:bCs/>
          <w:i/>
          <w:iCs/>
        </w:rPr>
      </w:pPr>
    </w:p>
    <w:p w14:paraId="117911FE" w14:textId="1561B09E" w:rsidR="00FC6C4E" w:rsidRDefault="00FC6C4E" w:rsidP="00FC6C4E">
      <w:pPr>
        <w:spacing w:after="0"/>
        <w:rPr>
          <w:b/>
          <w:bCs/>
          <w:i/>
          <w:iCs/>
          <w:color w:val="FF0000"/>
        </w:rPr>
      </w:pPr>
      <w:r w:rsidRPr="00FC6C4E">
        <w:rPr>
          <w:b/>
          <w:bCs/>
          <w:i/>
          <w:iCs/>
          <w:highlight w:val="yellow"/>
        </w:rPr>
        <w:t>Every worker at any Peabody site has the fundamental right to stop work, including production activities if they believe they or others are at risk</w:t>
      </w:r>
      <w:r w:rsidRPr="00FC6C4E">
        <w:rPr>
          <w:b/>
          <w:bCs/>
          <w:i/>
          <w:iCs/>
        </w:rPr>
        <w:t xml:space="preserve">. </w:t>
      </w:r>
      <w:r w:rsidRPr="00FC6C4E">
        <w:rPr>
          <w:b/>
          <w:bCs/>
          <w:i/>
          <w:iCs/>
          <w:color w:val="FF0000"/>
        </w:rPr>
        <w:t>This right applies to all personnel working at a Peabody site, inclusive of Contractors</w:t>
      </w:r>
    </w:p>
    <w:p w14:paraId="5FC1669A" w14:textId="77777777" w:rsidR="00DF14C2" w:rsidRPr="00FC6C4E" w:rsidRDefault="00DF14C2" w:rsidP="00FC6C4E">
      <w:pPr>
        <w:spacing w:after="0"/>
        <w:rPr>
          <w:b/>
          <w:bCs/>
          <w:i/>
          <w:iCs/>
          <w:color w:val="FF0000"/>
        </w:rPr>
      </w:pPr>
    </w:p>
    <w:p w14:paraId="51F9717A" w14:textId="186E61B3" w:rsidR="00D35FF5" w:rsidRPr="00DF14C2" w:rsidRDefault="00DF14C2" w:rsidP="00D35FF5">
      <w:pPr>
        <w:spacing w:after="0"/>
        <w:rPr>
          <w:b/>
          <w:bCs/>
          <w:sz w:val="18"/>
          <w:szCs w:val="18"/>
        </w:rPr>
      </w:pPr>
      <w:r w:rsidRPr="00DF14C2">
        <w:rPr>
          <w:b/>
          <w:bCs/>
          <w:sz w:val="18"/>
          <w:szCs w:val="18"/>
        </w:rPr>
        <w:t>*State Development, Natural Resources and Agricultural Industry Development Committee’s examination of the Mineral and Energy Resources and Other Legislation Amendment Bill 2020.</w:t>
      </w:r>
    </w:p>
    <w:p w14:paraId="1964EACC" w14:textId="77777777" w:rsidR="00DF14C2" w:rsidRDefault="00DF14C2" w:rsidP="00D35FF5">
      <w:pPr>
        <w:spacing w:after="0"/>
        <w:rPr>
          <w:b/>
          <w:bCs/>
        </w:rPr>
      </w:pPr>
    </w:p>
    <w:p w14:paraId="2041B2DD" w14:textId="23B049D5" w:rsidR="00A57F1F" w:rsidRDefault="00A57F1F" w:rsidP="00D35FF5">
      <w:pPr>
        <w:spacing w:after="0"/>
        <w:rPr>
          <w:b/>
          <w:bCs/>
        </w:rPr>
      </w:pPr>
    </w:p>
    <w:p w14:paraId="279C722E" w14:textId="01A1D320" w:rsidR="00A57F1F" w:rsidRDefault="00A57F1F" w:rsidP="00D35FF5">
      <w:pPr>
        <w:spacing w:after="0"/>
        <w:rPr>
          <w:b/>
          <w:bCs/>
        </w:rPr>
      </w:pPr>
      <w:r>
        <w:rPr>
          <w:b/>
          <w:bCs/>
        </w:rPr>
        <w:lastRenderedPageBreak/>
        <w:t>All I will say about the events</w:t>
      </w:r>
      <w:r w:rsidR="00FC6C4E">
        <w:rPr>
          <w:b/>
          <w:bCs/>
        </w:rPr>
        <w:t xml:space="preserve"> in September 2018 is that they were entirely preventable by the Statutory Officials</w:t>
      </w:r>
      <w:r w:rsidR="00DF14C2">
        <w:rPr>
          <w:b/>
          <w:bCs/>
        </w:rPr>
        <w:t>.</w:t>
      </w:r>
      <w:r w:rsidR="00FC6C4E">
        <w:rPr>
          <w:b/>
          <w:bCs/>
        </w:rPr>
        <w:t xml:space="preserve"> </w:t>
      </w:r>
    </w:p>
    <w:p w14:paraId="6B445B47" w14:textId="77777777" w:rsidR="00A57F1F" w:rsidRDefault="00A57F1F" w:rsidP="00D35FF5">
      <w:pPr>
        <w:spacing w:after="0"/>
        <w:rPr>
          <w:b/>
          <w:bCs/>
        </w:rPr>
      </w:pPr>
    </w:p>
    <w:p w14:paraId="0754E498" w14:textId="62680D0B" w:rsidR="00A57F1F" w:rsidRPr="00A57F1F" w:rsidRDefault="00A57F1F" w:rsidP="00A57F1F">
      <w:pPr>
        <w:pStyle w:val="ListParagraph"/>
        <w:numPr>
          <w:ilvl w:val="0"/>
          <w:numId w:val="2"/>
        </w:numPr>
        <w:spacing w:after="0"/>
        <w:rPr>
          <w:b/>
          <w:bCs/>
        </w:rPr>
      </w:pPr>
      <w:r>
        <w:rPr>
          <w:b/>
          <w:bCs/>
        </w:rPr>
        <w:t>T</w:t>
      </w:r>
      <w:r w:rsidRPr="00A57F1F">
        <w:rPr>
          <w:b/>
          <w:bCs/>
        </w:rPr>
        <w:t>he out</w:t>
      </w:r>
      <w:r w:rsidR="00FC6C4E">
        <w:rPr>
          <w:b/>
          <w:bCs/>
        </w:rPr>
        <w:t>-</w:t>
      </w:r>
      <w:r w:rsidRPr="00A57F1F">
        <w:rPr>
          <w:b/>
          <w:bCs/>
        </w:rPr>
        <w:t>of</w:t>
      </w:r>
      <w:r w:rsidR="00FC6C4E">
        <w:rPr>
          <w:b/>
          <w:bCs/>
        </w:rPr>
        <w:t>-</w:t>
      </w:r>
      <w:r w:rsidRPr="00A57F1F">
        <w:rPr>
          <w:b/>
          <w:bCs/>
        </w:rPr>
        <w:t xml:space="preserve">control heating, </w:t>
      </w:r>
    </w:p>
    <w:p w14:paraId="39054C2E" w14:textId="78CCE168" w:rsidR="00A57F1F" w:rsidRPr="00A57F1F" w:rsidRDefault="00A57F1F" w:rsidP="00A57F1F">
      <w:pPr>
        <w:pStyle w:val="ListParagraph"/>
        <w:numPr>
          <w:ilvl w:val="0"/>
          <w:numId w:val="2"/>
        </w:numPr>
        <w:spacing w:after="0"/>
        <w:rPr>
          <w:b/>
          <w:bCs/>
        </w:rPr>
      </w:pPr>
      <w:r>
        <w:rPr>
          <w:b/>
          <w:bCs/>
        </w:rPr>
        <w:t>M</w:t>
      </w:r>
      <w:r w:rsidRPr="00A57F1F">
        <w:rPr>
          <w:b/>
          <w:bCs/>
        </w:rPr>
        <w:t>ultiple withdrawals of mineworkers to the surface for Spontaneous Combustion TARP exceedances</w:t>
      </w:r>
    </w:p>
    <w:p w14:paraId="25425254" w14:textId="77777777" w:rsidR="00A57F1F" w:rsidRDefault="00A57F1F" w:rsidP="00A57F1F">
      <w:pPr>
        <w:pStyle w:val="ListParagraph"/>
        <w:numPr>
          <w:ilvl w:val="0"/>
          <w:numId w:val="2"/>
        </w:numPr>
        <w:spacing w:after="0"/>
        <w:rPr>
          <w:b/>
          <w:bCs/>
        </w:rPr>
      </w:pPr>
      <w:r>
        <w:rPr>
          <w:b/>
          <w:bCs/>
        </w:rPr>
        <w:t>E</w:t>
      </w:r>
      <w:r w:rsidRPr="00A57F1F">
        <w:rPr>
          <w:b/>
          <w:bCs/>
        </w:rPr>
        <w:t xml:space="preserve">mergency </w:t>
      </w:r>
      <w:r>
        <w:rPr>
          <w:b/>
          <w:bCs/>
        </w:rPr>
        <w:t>sealing from the Surface</w:t>
      </w:r>
    </w:p>
    <w:p w14:paraId="3D0D4101" w14:textId="1187AB81" w:rsidR="00A57F1F" w:rsidRDefault="00FC6C4E" w:rsidP="00A57F1F">
      <w:pPr>
        <w:pStyle w:val="ListParagraph"/>
        <w:numPr>
          <w:ilvl w:val="0"/>
          <w:numId w:val="2"/>
        </w:numPr>
        <w:spacing w:after="0"/>
        <w:rPr>
          <w:b/>
          <w:bCs/>
        </w:rPr>
      </w:pPr>
      <w:r>
        <w:rPr>
          <w:b/>
          <w:bCs/>
        </w:rPr>
        <w:t xml:space="preserve">Resulting </w:t>
      </w:r>
      <w:r w:rsidR="00A57F1F" w:rsidRPr="00A57F1F">
        <w:rPr>
          <w:b/>
          <w:bCs/>
        </w:rPr>
        <w:t>methane explosions</w:t>
      </w:r>
    </w:p>
    <w:p w14:paraId="1CCB313B" w14:textId="3ECB224C" w:rsidR="00FC6C4E" w:rsidRDefault="00FC6C4E" w:rsidP="00A57F1F">
      <w:pPr>
        <w:pStyle w:val="ListParagraph"/>
        <w:numPr>
          <w:ilvl w:val="0"/>
          <w:numId w:val="2"/>
        </w:numPr>
        <w:spacing w:after="0"/>
        <w:rPr>
          <w:b/>
          <w:bCs/>
        </w:rPr>
      </w:pPr>
      <w:r>
        <w:rPr>
          <w:b/>
          <w:bCs/>
        </w:rPr>
        <w:t>Closure of the Mine</w:t>
      </w:r>
    </w:p>
    <w:p w14:paraId="11EF888A" w14:textId="29875867" w:rsidR="00FC6C4E" w:rsidRPr="00A57F1F" w:rsidRDefault="00FC6C4E" w:rsidP="00A57F1F">
      <w:pPr>
        <w:pStyle w:val="ListParagraph"/>
        <w:numPr>
          <w:ilvl w:val="0"/>
          <w:numId w:val="2"/>
        </w:numPr>
        <w:spacing w:after="0"/>
        <w:rPr>
          <w:b/>
          <w:bCs/>
        </w:rPr>
      </w:pPr>
      <w:r>
        <w:rPr>
          <w:b/>
          <w:bCs/>
        </w:rPr>
        <w:t>Retrenchment of the Workforce</w:t>
      </w:r>
    </w:p>
    <w:p w14:paraId="55AB1B25" w14:textId="18F6BC28" w:rsidR="00AD0141" w:rsidRDefault="00AD0141" w:rsidP="00D35FF5">
      <w:pPr>
        <w:spacing w:after="0"/>
        <w:rPr>
          <w:b/>
          <w:bCs/>
        </w:rPr>
      </w:pPr>
    </w:p>
    <w:p w14:paraId="2E1D4BC7" w14:textId="48573A71" w:rsidR="00AD0141" w:rsidRDefault="00AD0141" w:rsidP="00D35FF5">
      <w:pPr>
        <w:spacing w:after="0"/>
        <w:rPr>
          <w:b/>
          <w:bCs/>
        </w:rPr>
      </w:pPr>
    </w:p>
    <w:p w14:paraId="5569CC34" w14:textId="2135AAC8" w:rsidR="00FC6C4E" w:rsidRDefault="00FC6C4E" w:rsidP="00D35FF5">
      <w:pPr>
        <w:spacing w:after="0"/>
        <w:rPr>
          <w:b/>
          <w:bCs/>
        </w:rPr>
      </w:pPr>
      <w:r w:rsidRPr="00FC6C4E">
        <w:rPr>
          <w:b/>
          <w:bCs/>
        </w:rPr>
        <w:t>By September 2018, there was only One (1) Mine Deputy ERZC Controller who was employed under the Production and Engineering (P and E) Agreement.</w:t>
      </w:r>
    </w:p>
    <w:p w14:paraId="22E56E95" w14:textId="56D01F3F" w:rsidR="00DF14C2" w:rsidRDefault="00DF14C2" w:rsidP="00D35FF5">
      <w:pPr>
        <w:spacing w:after="0"/>
        <w:rPr>
          <w:b/>
          <w:bCs/>
        </w:rPr>
      </w:pPr>
    </w:p>
    <w:p w14:paraId="39B76513" w14:textId="77777777" w:rsidR="00DF14C2" w:rsidRPr="00DF14C2" w:rsidRDefault="00DF14C2" w:rsidP="00DF14C2">
      <w:pPr>
        <w:rPr>
          <w:b/>
          <w:bCs/>
        </w:rPr>
      </w:pPr>
      <w:r w:rsidRPr="00DF14C2">
        <w:rPr>
          <w:b/>
          <w:bCs/>
        </w:rPr>
        <w:t>For a number of years, the only employment option and Contract for a newly appointed Mine Deputy was for a Staff Style Common Law Agreement.</w:t>
      </w:r>
    </w:p>
    <w:p w14:paraId="094B9AEB" w14:textId="63CE6FBF" w:rsidR="00DF14C2" w:rsidRDefault="00DF14C2" w:rsidP="00D35FF5">
      <w:pPr>
        <w:spacing w:after="0"/>
        <w:rPr>
          <w:b/>
          <w:bCs/>
        </w:rPr>
      </w:pPr>
      <w:r>
        <w:rPr>
          <w:b/>
          <w:bCs/>
        </w:rPr>
        <w:t>This was due to Natural Attritions, Retirements and Redundancies.</w:t>
      </w:r>
    </w:p>
    <w:p w14:paraId="4F772A05" w14:textId="77777777" w:rsidR="00FC6C4E" w:rsidRDefault="00FC6C4E" w:rsidP="00D35FF5">
      <w:pPr>
        <w:spacing w:after="0"/>
        <w:rPr>
          <w:b/>
          <w:bCs/>
        </w:rPr>
      </w:pPr>
    </w:p>
    <w:p w14:paraId="24813595" w14:textId="77777777" w:rsidR="00EC52E0" w:rsidRDefault="00EC52E0" w:rsidP="00D35FF5">
      <w:pPr>
        <w:spacing w:after="0"/>
        <w:rPr>
          <w:b/>
          <w:bCs/>
        </w:rPr>
      </w:pPr>
    </w:p>
    <w:p w14:paraId="1720840E" w14:textId="10309D87" w:rsidR="00AD0141" w:rsidRDefault="00AD0141" w:rsidP="00D35FF5">
      <w:pPr>
        <w:spacing w:after="0"/>
        <w:rPr>
          <w:b/>
          <w:bCs/>
        </w:rPr>
      </w:pPr>
    </w:p>
    <w:p w14:paraId="664B9D78" w14:textId="26D2717B" w:rsidR="00AD0141" w:rsidRPr="00DF14C2" w:rsidRDefault="00DF14C2" w:rsidP="005E4546">
      <w:pPr>
        <w:pStyle w:val="ListParagraph"/>
        <w:numPr>
          <w:ilvl w:val="0"/>
          <w:numId w:val="7"/>
        </w:numPr>
        <w:spacing w:after="0"/>
        <w:rPr>
          <w:b/>
          <w:bCs/>
          <w:u w:val="single"/>
        </w:rPr>
      </w:pPr>
      <w:r w:rsidRPr="00DF14C2">
        <w:rPr>
          <w:b/>
          <w:bCs/>
          <w:u w:val="single"/>
        </w:rPr>
        <w:t>GROSVENOR MINE</w:t>
      </w:r>
    </w:p>
    <w:p w14:paraId="3B8D0DD2" w14:textId="4205D6A0" w:rsidR="00DF14C2" w:rsidRDefault="00DF14C2" w:rsidP="00DF14C2">
      <w:pPr>
        <w:spacing w:after="0"/>
        <w:rPr>
          <w:b/>
          <w:bCs/>
        </w:rPr>
      </w:pPr>
    </w:p>
    <w:p w14:paraId="2A0C108E" w14:textId="6A5FCE10" w:rsidR="002C6AA2" w:rsidRDefault="00DF14C2" w:rsidP="00DF14C2">
      <w:pPr>
        <w:spacing w:after="0"/>
        <w:rPr>
          <w:b/>
          <w:bCs/>
        </w:rPr>
      </w:pPr>
      <w:r>
        <w:rPr>
          <w:b/>
          <w:bCs/>
        </w:rPr>
        <w:t>All Mine Deputies are employed under Common Law Staff Agreements</w:t>
      </w:r>
    </w:p>
    <w:p w14:paraId="78713591" w14:textId="77777777" w:rsidR="002C6AA2" w:rsidRDefault="002C6AA2" w:rsidP="00DF14C2">
      <w:pPr>
        <w:spacing w:after="0"/>
        <w:rPr>
          <w:b/>
          <w:bCs/>
        </w:rPr>
      </w:pPr>
    </w:p>
    <w:p w14:paraId="75079748" w14:textId="24F872FB" w:rsidR="00DF14C2" w:rsidRDefault="002C6AA2" w:rsidP="00DF14C2">
      <w:pPr>
        <w:spacing w:after="0"/>
        <w:rPr>
          <w:b/>
          <w:bCs/>
        </w:rPr>
      </w:pPr>
      <w:r>
        <w:rPr>
          <w:b/>
          <w:bCs/>
        </w:rPr>
        <w:t>There is</w:t>
      </w:r>
      <w:r w:rsidR="00DF14C2">
        <w:rPr>
          <w:b/>
          <w:bCs/>
        </w:rPr>
        <w:t xml:space="preserve"> no P and E </w:t>
      </w:r>
      <w:r>
        <w:rPr>
          <w:b/>
          <w:bCs/>
        </w:rPr>
        <w:t>A</w:t>
      </w:r>
      <w:r w:rsidR="00DF14C2">
        <w:rPr>
          <w:b/>
          <w:bCs/>
        </w:rPr>
        <w:t xml:space="preserve">greement for </w:t>
      </w:r>
      <w:r>
        <w:rPr>
          <w:b/>
          <w:bCs/>
        </w:rPr>
        <w:t>full time workers, let alone the Mine Deputy ERZC Classification</w:t>
      </w:r>
    </w:p>
    <w:p w14:paraId="0B4C0F2B" w14:textId="7FEE9F10" w:rsidR="00DF14C2" w:rsidRDefault="00DF14C2" w:rsidP="00DF14C2">
      <w:pPr>
        <w:spacing w:after="0"/>
        <w:rPr>
          <w:b/>
          <w:bCs/>
        </w:rPr>
      </w:pPr>
    </w:p>
    <w:p w14:paraId="5031FB2F" w14:textId="2C2C7770" w:rsidR="00DF14C2" w:rsidRDefault="00DF14C2" w:rsidP="00DF14C2">
      <w:pPr>
        <w:spacing w:after="0"/>
        <w:rPr>
          <w:b/>
          <w:bCs/>
        </w:rPr>
      </w:pPr>
      <w:r>
        <w:rPr>
          <w:b/>
          <w:bCs/>
        </w:rPr>
        <w:t>The results are self-evidently very similar to North Goonyella.</w:t>
      </w:r>
    </w:p>
    <w:p w14:paraId="2256A309" w14:textId="77777777" w:rsidR="00DF14C2" w:rsidRDefault="00DF14C2" w:rsidP="00DF14C2">
      <w:pPr>
        <w:spacing w:after="0"/>
        <w:rPr>
          <w:b/>
          <w:bCs/>
        </w:rPr>
      </w:pPr>
    </w:p>
    <w:p w14:paraId="00591CBB" w14:textId="01DB4C99" w:rsidR="00DF14C2" w:rsidRPr="00DF14C2" w:rsidRDefault="00DF14C2" w:rsidP="00DF14C2">
      <w:pPr>
        <w:spacing w:after="0"/>
        <w:rPr>
          <w:b/>
          <w:bCs/>
        </w:rPr>
      </w:pPr>
      <w:r>
        <w:rPr>
          <w:b/>
          <w:bCs/>
        </w:rPr>
        <w:t>Except that at Grosvenor Mine there were Five Mineworkers permanently Disabled from burn injuries when Grosvenor managed to Ignite a Methane Explosion on the working LW face</w:t>
      </w:r>
    </w:p>
    <w:p w14:paraId="08BF10B0" w14:textId="4EED7EAA" w:rsidR="00D35FF5" w:rsidRPr="00D35FF5" w:rsidRDefault="00D35FF5" w:rsidP="00D35FF5">
      <w:pPr>
        <w:spacing w:after="0"/>
        <w:rPr>
          <w:b/>
          <w:bCs/>
        </w:rPr>
      </w:pPr>
    </w:p>
    <w:p w14:paraId="70CEBF43" w14:textId="208CE11A" w:rsidR="00D35FF5" w:rsidRDefault="002C6AA2" w:rsidP="002C6AA2">
      <w:pPr>
        <w:pStyle w:val="ListParagraph"/>
        <w:numPr>
          <w:ilvl w:val="0"/>
          <w:numId w:val="3"/>
        </w:numPr>
        <w:spacing w:after="0"/>
        <w:rPr>
          <w:b/>
          <w:bCs/>
        </w:rPr>
      </w:pPr>
      <w:r>
        <w:rPr>
          <w:b/>
          <w:bCs/>
        </w:rPr>
        <w:t>OTHER CENTRAL QUEENSLAN MINES</w:t>
      </w:r>
    </w:p>
    <w:p w14:paraId="57A47790" w14:textId="53B031A5" w:rsidR="002C6AA2" w:rsidRDefault="002C6AA2" w:rsidP="002C6AA2">
      <w:pPr>
        <w:spacing w:after="0"/>
        <w:rPr>
          <w:b/>
          <w:bCs/>
        </w:rPr>
      </w:pPr>
    </w:p>
    <w:p w14:paraId="296D5864" w14:textId="2ED26DE3" w:rsidR="002C6AA2" w:rsidRDefault="002C6AA2" w:rsidP="002C6AA2">
      <w:pPr>
        <w:spacing w:after="0"/>
        <w:rPr>
          <w:b/>
          <w:bCs/>
        </w:rPr>
      </w:pPr>
      <w:r>
        <w:rPr>
          <w:b/>
          <w:bCs/>
        </w:rPr>
        <w:t>Moranbah North Mine I am informed engages approximately 65% of the Mine Deputies as full time employees, most under the P and E Agreement.</w:t>
      </w:r>
    </w:p>
    <w:p w14:paraId="59CE60F9" w14:textId="5D6B238C" w:rsidR="002C6AA2" w:rsidRDefault="002C6AA2" w:rsidP="002C6AA2">
      <w:pPr>
        <w:spacing w:after="0"/>
        <w:rPr>
          <w:b/>
          <w:bCs/>
        </w:rPr>
      </w:pPr>
    </w:p>
    <w:p w14:paraId="723F8BB2" w14:textId="6B38C78A" w:rsidR="002C6AA2" w:rsidRPr="002C6AA2" w:rsidRDefault="002C6AA2" w:rsidP="002C6AA2">
      <w:pPr>
        <w:spacing w:after="0"/>
        <w:rPr>
          <w:b/>
          <w:bCs/>
        </w:rPr>
      </w:pPr>
      <w:r>
        <w:rPr>
          <w:b/>
          <w:bCs/>
        </w:rPr>
        <w:t>The rest are contractors/labour hire type arrangements.</w:t>
      </w:r>
    </w:p>
    <w:p w14:paraId="4F600D6B" w14:textId="77777777" w:rsidR="002C6AA2" w:rsidRPr="00D35FF5" w:rsidRDefault="002C6AA2" w:rsidP="00D35FF5">
      <w:pPr>
        <w:spacing w:after="0"/>
        <w:rPr>
          <w:b/>
          <w:bCs/>
        </w:rPr>
      </w:pPr>
    </w:p>
    <w:p w14:paraId="73C0A15B" w14:textId="77777777" w:rsidR="00C84D27" w:rsidRPr="00C84D27" w:rsidRDefault="00C84D27" w:rsidP="00D35FF5">
      <w:pPr>
        <w:spacing w:after="0"/>
        <w:rPr>
          <w:b/>
          <w:bCs/>
          <w:u w:val="single"/>
        </w:rPr>
      </w:pPr>
      <w:r w:rsidRPr="00C84D27">
        <w:rPr>
          <w:b/>
          <w:bCs/>
          <w:u w:val="single"/>
        </w:rPr>
        <w:t xml:space="preserve">HISTORY </w:t>
      </w:r>
    </w:p>
    <w:p w14:paraId="1FA44101" w14:textId="77777777" w:rsidR="00C84D27" w:rsidRDefault="00C84D27" w:rsidP="00D35FF5">
      <w:pPr>
        <w:spacing w:after="0"/>
        <w:rPr>
          <w:b/>
          <w:bCs/>
        </w:rPr>
      </w:pPr>
    </w:p>
    <w:p w14:paraId="468C73C3" w14:textId="3FFB1D6A" w:rsidR="00D35FF5" w:rsidRPr="00D35FF5" w:rsidRDefault="00D35FF5" w:rsidP="00D35FF5">
      <w:pPr>
        <w:spacing w:after="0"/>
        <w:rPr>
          <w:b/>
          <w:bCs/>
        </w:rPr>
      </w:pPr>
      <w:r w:rsidRPr="00D35FF5">
        <w:rPr>
          <w:b/>
          <w:bCs/>
        </w:rPr>
        <w:t>Mine Deputies have been enticed to leave the position they held as part of the Production and Engineering (P and E) Agreement all the Production and Engineering Mineworkers are employed under since the mid 2000’s but certainly before 2006.</w:t>
      </w:r>
    </w:p>
    <w:p w14:paraId="1541D496" w14:textId="77777777" w:rsidR="00D35FF5" w:rsidRPr="00D35FF5" w:rsidRDefault="00D35FF5" w:rsidP="00D35FF5">
      <w:pPr>
        <w:spacing w:after="0"/>
        <w:rPr>
          <w:b/>
          <w:bCs/>
        </w:rPr>
      </w:pPr>
    </w:p>
    <w:p w14:paraId="198542AE" w14:textId="0DF9A597" w:rsidR="00D35FF5" w:rsidRDefault="00D35FF5" w:rsidP="00D35FF5">
      <w:pPr>
        <w:spacing w:after="0"/>
        <w:rPr>
          <w:b/>
          <w:bCs/>
        </w:rPr>
      </w:pPr>
      <w:r w:rsidRPr="00D35FF5">
        <w:rPr>
          <w:b/>
          <w:bCs/>
        </w:rPr>
        <w:t>They have been offered in essence a Common Law Agreement, supposedly for a Staff Award Category agreement.</w:t>
      </w:r>
    </w:p>
    <w:p w14:paraId="3D524F13" w14:textId="19B04EBE" w:rsidR="00C84D27" w:rsidRDefault="00C84D27" w:rsidP="00D35FF5">
      <w:pPr>
        <w:spacing w:after="0"/>
        <w:rPr>
          <w:b/>
          <w:bCs/>
        </w:rPr>
      </w:pPr>
    </w:p>
    <w:p w14:paraId="64AB1E35" w14:textId="7B5E8080" w:rsidR="00D35FF5" w:rsidRDefault="00D35FF5" w:rsidP="00D35FF5">
      <w:pPr>
        <w:spacing w:after="0"/>
        <w:rPr>
          <w:b/>
          <w:bCs/>
        </w:rPr>
      </w:pPr>
      <w:r w:rsidRPr="00D35FF5">
        <w:rPr>
          <w:b/>
          <w:bCs/>
        </w:rPr>
        <w:t>This New Agreement removes their ability to have disputes including those concerning Disciplinary Matters dealt with under the Terms of the P and E Agreement.</w:t>
      </w:r>
    </w:p>
    <w:p w14:paraId="7374B717" w14:textId="77777777" w:rsidR="00C84D27" w:rsidRPr="00D35FF5" w:rsidRDefault="00C84D27" w:rsidP="00D35FF5">
      <w:pPr>
        <w:spacing w:after="0"/>
        <w:rPr>
          <w:b/>
          <w:bCs/>
        </w:rPr>
      </w:pPr>
    </w:p>
    <w:p w14:paraId="13B2D2AA" w14:textId="5FA0F2A7" w:rsidR="00D35FF5" w:rsidRDefault="00D35FF5" w:rsidP="00D35FF5">
      <w:pPr>
        <w:spacing w:after="0"/>
        <w:rPr>
          <w:b/>
          <w:bCs/>
        </w:rPr>
      </w:pPr>
      <w:r w:rsidRPr="00D35FF5">
        <w:rPr>
          <w:b/>
          <w:bCs/>
        </w:rPr>
        <w:t>This includes express right to Representation by the full Industrial and Legal Resources of the CFMEU Mining Division.</w:t>
      </w:r>
    </w:p>
    <w:p w14:paraId="3C89CFE7" w14:textId="77777777" w:rsidR="00C84D27" w:rsidRPr="00D35FF5" w:rsidRDefault="00C84D27" w:rsidP="00D35FF5">
      <w:pPr>
        <w:spacing w:after="0"/>
        <w:rPr>
          <w:b/>
          <w:bCs/>
        </w:rPr>
      </w:pPr>
    </w:p>
    <w:p w14:paraId="4E487D74" w14:textId="77777777" w:rsidR="00D35FF5" w:rsidRPr="00D35FF5" w:rsidRDefault="00D35FF5" w:rsidP="00D35FF5">
      <w:pPr>
        <w:spacing w:after="0"/>
        <w:rPr>
          <w:b/>
          <w:bCs/>
        </w:rPr>
      </w:pPr>
      <w:r w:rsidRPr="00D35FF5">
        <w:rPr>
          <w:b/>
          <w:bCs/>
        </w:rPr>
        <w:t>This starts at Shift and Lodge Level to State Officials and all the way to the National Office Legal Department if Required.</w:t>
      </w:r>
    </w:p>
    <w:p w14:paraId="4E019FBC" w14:textId="77777777" w:rsidR="00D35FF5" w:rsidRPr="00D35FF5" w:rsidRDefault="00D35FF5" w:rsidP="00D35FF5">
      <w:pPr>
        <w:spacing w:after="0"/>
        <w:rPr>
          <w:b/>
          <w:bCs/>
        </w:rPr>
      </w:pPr>
    </w:p>
    <w:p w14:paraId="2F59CBE9" w14:textId="77777777" w:rsidR="00D35FF5" w:rsidRPr="00D35FF5" w:rsidRDefault="00D35FF5" w:rsidP="00D35FF5">
      <w:pPr>
        <w:spacing w:after="0"/>
        <w:rPr>
          <w:b/>
          <w:bCs/>
        </w:rPr>
      </w:pPr>
      <w:r w:rsidRPr="00D35FF5">
        <w:rPr>
          <w:b/>
          <w:bCs/>
        </w:rPr>
        <w:t>This is all already covered by the payment of weekly membership dues.</w:t>
      </w:r>
    </w:p>
    <w:p w14:paraId="22F0709B" w14:textId="77777777" w:rsidR="00D35FF5" w:rsidRPr="00D35FF5" w:rsidRDefault="00D35FF5" w:rsidP="00D35FF5">
      <w:pPr>
        <w:spacing w:after="0"/>
        <w:rPr>
          <w:b/>
          <w:bCs/>
        </w:rPr>
      </w:pPr>
    </w:p>
    <w:p w14:paraId="4DF218C9" w14:textId="77777777" w:rsidR="00D35FF5" w:rsidRPr="00D35FF5" w:rsidRDefault="00D35FF5" w:rsidP="00D35FF5">
      <w:pPr>
        <w:spacing w:after="0"/>
        <w:rPr>
          <w:b/>
          <w:bCs/>
        </w:rPr>
      </w:pPr>
      <w:r w:rsidRPr="00D35FF5">
        <w:rPr>
          <w:b/>
          <w:bCs/>
        </w:rPr>
        <w:t>The enticement universally has a Salary substantially above that under the Production and Engineering Agreement and reportedly including additional bonus schemes common in Senior Staff Contracts payable at the Discretion of the Employer.</w:t>
      </w:r>
    </w:p>
    <w:p w14:paraId="5BADBA00" w14:textId="77777777" w:rsidR="00D35FF5" w:rsidRPr="00D35FF5" w:rsidRDefault="00D35FF5" w:rsidP="00D35FF5">
      <w:pPr>
        <w:spacing w:after="0"/>
        <w:rPr>
          <w:b/>
          <w:bCs/>
        </w:rPr>
      </w:pPr>
    </w:p>
    <w:p w14:paraId="32C569D1" w14:textId="77777777" w:rsidR="00D35FF5" w:rsidRPr="00D35FF5" w:rsidRDefault="00D35FF5" w:rsidP="00D35FF5">
      <w:pPr>
        <w:spacing w:after="0"/>
        <w:rPr>
          <w:b/>
          <w:bCs/>
        </w:rPr>
      </w:pPr>
      <w:r w:rsidRPr="00D35FF5">
        <w:rPr>
          <w:b/>
          <w:bCs/>
        </w:rPr>
        <w:t>Whether they receive the full bonus schemes paid to the P and E Employees is beyond my knowledge,</w:t>
      </w:r>
    </w:p>
    <w:p w14:paraId="5A794C45" w14:textId="77777777" w:rsidR="00D35FF5" w:rsidRPr="00D35FF5" w:rsidRDefault="00D35FF5" w:rsidP="00D35FF5">
      <w:pPr>
        <w:spacing w:after="0"/>
        <w:rPr>
          <w:b/>
          <w:bCs/>
        </w:rPr>
      </w:pPr>
    </w:p>
    <w:p w14:paraId="5CB28B98" w14:textId="77777777" w:rsidR="00697F74" w:rsidRPr="00D35FF5" w:rsidRDefault="00697F74" w:rsidP="00D35FF5">
      <w:pPr>
        <w:spacing w:after="0"/>
        <w:rPr>
          <w:b/>
          <w:bCs/>
        </w:rPr>
      </w:pPr>
    </w:p>
    <w:sectPr w:rsidR="00697F74" w:rsidRPr="00D35F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ACD5" w14:textId="77777777" w:rsidR="006A23BF" w:rsidRDefault="006A23BF" w:rsidP="00C62F66">
      <w:pPr>
        <w:spacing w:after="0" w:line="240" w:lineRule="auto"/>
      </w:pPr>
      <w:r>
        <w:separator/>
      </w:r>
    </w:p>
  </w:endnote>
  <w:endnote w:type="continuationSeparator" w:id="0">
    <w:p w14:paraId="7CA95BB1" w14:textId="77777777" w:rsidR="006A23BF" w:rsidRDefault="006A23BF" w:rsidP="00C6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B2A4" w14:textId="77777777" w:rsidR="00C62F66" w:rsidRDefault="00C62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374885"/>
      <w:docPartObj>
        <w:docPartGallery w:val="Page Numbers (Bottom of Page)"/>
        <w:docPartUnique/>
      </w:docPartObj>
    </w:sdtPr>
    <w:sdtEndPr>
      <w:rPr>
        <w:noProof/>
      </w:rPr>
    </w:sdtEndPr>
    <w:sdtContent>
      <w:p w14:paraId="2E6AA134" w14:textId="4A4583BC" w:rsidR="001E5EB2" w:rsidRDefault="001E5EB2">
        <w:pPr>
          <w:pStyle w:val="Footer"/>
        </w:pPr>
        <w:r>
          <w:fldChar w:fldCharType="begin"/>
        </w:r>
        <w:r>
          <w:instrText xml:space="preserve"> PAGE   \* MERGEFORMAT </w:instrText>
        </w:r>
        <w:r>
          <w:fldChar w:fldCharType="separate"/>
        </w:r>
        <w:r>
          <w:rPr>
            <w:noProof/>
          </w:rPr>
          <w:t>2</w:t>
        </w:r>
        <w:r>
          <w:rPr>
            <w:noProof/>
          </w:rPr>
          <w:fldChar w:fldCharType="end"/>
        </w:r>
      </w:p>
    </w:sdtContent>
  </w:sdt>
  <w:p w14:paraId="00B56A5E" w14:textId="77777777" w:rsidR="00C62F66" w:rsidRDefault="00C62F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EF58" w14:textId="77777777" w:rsidR="00C62F66" w:rsidRDefault="00C62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F0BB" w14:textId="77777777" w:rsidR="006A23BF" w:rsidRDefault="006A23BF" w:rsidP="00C62F66">
      <w:pPr>
        <w:spacing w:after="0" w:line="240" w:lineRule="auto"/>
      </w:pPr>
      <w:r>
        <w:separator/>
      </w:r>
    </w:p>
  </w:footnote>
  <w:footnote w:type="continuationSeparator" w:id="0">
    <w:p w14:paraId="76A389E4" w14:textId="77777777" w:rsidR="006A23BF" w:rsidRDefault="006A23BF" w:rsidP="00C62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9B58" w14:textId="5F8FA4F2" w:rsidR="00C62F66" w:rsidRDefault="00C62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38DF" w14:textId="24B7B427" w:rsidR="00C62F66" w:rsidRDefault="00C62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D80D" w14:textId="792D7287" w:rsidR="00C62F66" w:rsidRDefault="00C62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4D0"/>
    <w:multiLevelType w:val="hybridMultilevel"/>
    <w:tmpl w:val="584E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87AD1"/>
    <w:multiLevelType w:val="hybridMultilevel"/>
    <w:tmpl w:val="012EA9DA"/>
    <w:lvl w:ilvl="0" w:tplc="83ACC9E8">
      <w:start w:val="3"/>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DF0D09"/>
    <w:multiLevelType w:val="hybridMultilevel"/>
    <w:tmpl w:val="62F00C8E"/>
    <w:lvl w:ilvl="0" w:tplc="83ACC9E8">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150C1"/>
    <w:multiLevelType w:val="hybridMultilevel"/>
    <w:tmpl w:val="E3DABCE4"/>
    <w:lvl w:ilvl="0" w:tplc="2E4A1F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D6277F"/>
    <w:multiLevelType w:val="hybridMultilevel"/>
    <w:tmpl w:val="C0088094"/>
    <w:lvl w:ilvl="0" w:tplc="2E4A1F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1FB7471"/>
    <w:multiLevelType w:val="hybridMultilevel"/>
    <w:tmpl w:val="BD8E88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25740B0"/>
    <w:multiLevelType w:val="hybridMultilevel"/>
    <w:tmpl w:val="90929CA8"/>
    <w:lvl w:ilvl="0" w:tplc="C908CC8C">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gvUj/jqa/+f99ZtPFPsQEQV+jE/EMHjI/vWu4LNDC66zuG1SdKtdWif6J2hHP/ySwtj0BGpkv+up5p3uuJq+w==" w:salt="9nlSJKuwEfbqanNOXHJU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F5"/>
    <w:rsid w:val="00044EA6"/>
    <w:rsid w:val="000D3851"/>
    <w:rsid w:val="00130DAC"/>
    <w:rsid w:val="001E5EB2"/>
    <w:rsid w:val="002B3856"/>
    <w:rsid w:val="002C6AA2"/>
    <w:rsid w:val="002F43D5"/>
    <w:rsid w:val="00413DE1"/>
    <w:rsid w:val="0053080F"/>
    <w:rsid w:val="005B048E"/>
    <w:rsid w:val="005E4546"/>
    <w:rsid w:val="00697F74"/>
    <w:rsid w:val="006A23BF"/>
    <w:rsid w:val="00A57F1F"/>
    <w:rsid w:val="00AB6553"/>
    <w:rsid w:val="00AD0141"/>
    <w:rsid w:val="00C62F66"/>
    <w:rsid w:val="00C84D27"/>
    <w:rsid w:val="00D22395"/>
    <w:rsid w:val="00D35FF5"/>
    <w:rsid w:val="00DF14C2"/>
    <w:rsid w:val="00EC52E0"/>
    <w:rsid w:val="00F62946"/>
    <w:rsid w:val="00FC6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3EE47"/>
  <w15:chartTrackingRefBased/>
  <w15:docId w15:val="{F9BB38D8-0304-4920-919C-F93E7608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F1F"/>
    <w:pPr>
      <w:ind w:left="720"/>
      <w:contextualSpacing/>
    </w:pPr>
  </w:style>
  <w:style w:type="character" w:styleId="CommentReference">
    <w:name w:val="annotation reference"/>
    <w:basedOn w:val="DefaultParagraphFont"/>
    <w:uiPriority w:val="99"/>
    <w:semiHidden/>
    <w:unhideWhenUsed/>
    <w:rsid w:val="00C84D27"/>
    <w:rPr>
      <w:sz w:val="16"/>
      <w:szCs w:val="16"/>
    </w:rPr>
  </w:style>
  <w:style w:type="paragraph" w:styleId="CommentText">
    <w:name w:val="annotation text"/>
    <w:basedOn w:val="Normal"/>
    <w:link w:val="CommentTextChar"/>
    <w:uiPriority w:val="99"/>
    <w:semiHidden/>
    <w:unhideWhenUsed/>
    <w:rsid w:val="00C84D27"/>
    <w:pPr>
      <w:spacing w:line="240" w:lineRule="auto"/>
    </w:pPr>
    <w:rPr>
      <w:sz w:val="20"/>
      <w:szCs w:val="20"/>
    </w:rPr>
  </w:style>
  <w:style w:type="character" w:customStyle="1" w:styleId="CommentTextChar">
    <w:name w:val="Comment Text Char"/>
    <w:basedOn w:val="DefaultParagraphFont"/>
    <w:link w:val="CommentText"/>
    <w:uiPriority w:val="99"/>
    <w:semiHidden/>
    <w:rsid w:val="00C84D27"/>
    <w:rPr>
      <w:sz w:val="20"/>
      <w:szCs w:val="20"/>
    </w:rPr>
  </w:style>
  <w:style w:type="paragraph" w:styleId="CommentSubject">
    <w:name w:val="annotation subject"/>
    <w:basedOn w:val="CommentText"/>
    <w:next w:val="CommentText"/>
    <w:link w:val="CommentSubjectChar"/>
    <w:uiPriority w:val="99"/>
    <w:semiHidden/>
    <w:unhideWhenUsed/>
    <w:rsid w:val="00C84D27"/>
    <w:rPr>
      <w:b/>
      <w:bCs/>
    </w:rPr>
  </w:style>
  <w:style w:type="character" w:customStyle="1" w:styleId="CommentSubjectChar">
    <w:name w:val="Comment Subject Char"/>
    <w:basedOn w:val="CommentTextChar"/>
    <w:link w:val="CommentSubject"/>
    <w:uiPriority w:val="99"/>
    <w:semiHidden/>
    <w:rsid w:val="00C84D27"/>
    <w:rPr>
      <w:b/>
      <w:bCs/>
      <w:sz w:val="20"/>
      <w:szCs w:val="20"/>
    </w:rPr>
  </w:style>
  <w:style w:type="paragraph" w:styleId="Header">
    <w:name w:val="header"/>
    <w:basedOn w:val="Normal"/>
    <w:link w:val="HeaderChar"/>
    <w:uiPriority w:val="99"/>
    <w:unhideWhenUsed/>
    <w:rsid w:val="00C62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66"/>
  </w:style>
  <w:style w:type="paragraph" w:styleId="Footer">
    <w:name w:val="footer"/>
    <w:basedOn w:val="Normal"/>
    <w:link w:val="FooterChar"/>
    <w:uiPriority w:val="99"/>
    <w:unhideWhenUsed/>
    <w:rsid w:val="00C62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945</Words>
  <Characters>5390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9</cp:revision>
  <dcterms:created xsi:type="dcterms:W3CDTF">2021-05-03T01:32:00Z</dcterms:created>
  <dcterms:modified xsi:type="dcterms:W3CDTF">2021-05-03T06:24:00Z</dcterms:modified>
</cp:coreProperties>
</file>