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6316" w14:textId="3605E2D5" w:rsidR="00262D83" w:rsidRDefault="00262D83"/>
    <w:p w14:paraId="014B898D" w14:textId="77777777" w:rsidR="00417B81" w:rsidRDefault="00417B81" w:rsidP="00417B81">
      <w:pPr>
        <w:rPr>
          <w:b/>
          <w:bCs/>
        </w:rPr>
      </w:pPr>
    </w:p>
    <w:p w14:paraId="7AFB7E18" w14:textId="657C907D" w:rsidR="00417B81" w:rsidRDefault="00417B81" w:rsidP="00417B81">
      <w:pPr>
        <w:rPr>
          <w:b/>
          <w:bCs/>
        </w:rPr>
      </w:pPr>
      <w:proofErr w:type="gramStart"/>
      <w:r>
        <w:rPr>
          <w:b/>
          <w:bCs/>
        </w:rPr>
        <w:t>RECOMMENDATION;</w:t>
      </w:r>
      <w:proofErr w:type="gramEnd"/>
      <w:r>
        <w:rPr>
          <w:b/>
          <w:bCs/>
        </w:rPr>
        <w:t xml:space="preserve"> </w:t>
      </w:r>
      <w:r w:rsidR="00BA5499" w:rsidRPr="00BA5499">
        <w:rPr>
          <w:b/>
          <w:bCs/>
          <w:color w:val="0070C0"/>
        </w:rPr>
        <w:t>DEFINITION of</w:t>
      </w:r>
      <w:r w:rsidR="00BA5499">
        <w:rPr>
          <w:b/>
          <w:bCs/>
        </w:rPr>
        <w:t xml:space="preserve"> </w:t>
      </w:r>
      <w:r w:rsidRPr="00417B81">
        <w:rPr>
          <w:b/>
          <w:bCs/>
          <w:color w:val="0070C0"/>
        </w:rPr>
        <w:t>REASONABLY FORESEEABLE</w:t>
      </w:r>
      <w:r w:rsidR="00BA5499">
        <w:rPr>
          <w:b/>
          <w:bCs/>
          <w:color w:val="0070C0"/>
        </w:rPr>
        <w:t xml:space="preserve"> as found by the QUEENSLAND COURT OF APPEAL be INCLUDED and APPLIED in the COAL MINING SAFETY HEALTH ACT 1999 and REGULATIONS 2001</w:t>
      </w:r>
      <w:r w:rsidR="005A4393">
        <w:rPr>
          <w:b/>
          <w:bCs/>
          <w:color w:val="0070C0"/>
        </w:rPr>
        <w:t>.</w:t>
      </w:r>
    </w:p>
    <w:p w14:paraId="41665C86" w14:textId="0F071186" w:rsidR="005A4393" w:rsidRPr="003338F5" w:rsidRDefault="003338F5" w:rsidP="00417B81">
      <w:pPr>
        <w:rPr>
          <w:b/>
          <w:bCs/>
          <w:u w:val="single"/>
        </w:rPr>
      </w:pPr>
      <w:r w:rsidRPr="003338F5">
        <w:rPr>
          <w:b/>
          <w:bCs/>
          <w:u w:val="single"/>
        </w:rPr>
        <w:t>REASON</w:t>
      </w:r>
    </w:p>
    <w:p w14:paraId="293EE07F" w14:textId="77777777" w:rsidR="005A4393" w:rsidRPr="005A4393" w:rsidRDefault="005A4393" w:rsidP="005A4393">
      <w:pPr>
        <w:rPr>
          <w:b/>
          <w:bCs/>
        </w:rPr>
      </w:pPr>
      <w:r w:rsidRPr="005A4393">
        <w:rPr>
          <w:b/>
          <w:bCs/>
        </w:rPr>
        <w:t>The Queensland Court of Appeal found that the meaning of “</w:t>
      </w:r>
      <w:r w:rsidRPr="005A4393">
        <w:rPr>
          <w:b/>
          <w:bCs/>
          <w:color w:val="0070C0"/>
        </w:rPr>
        <w:t>Reasonably Foreseeable</w:t>
      </w:r>
      <w:r w:rsidRPr="005A4393">
        <w:rPr>
          <w:b/>
          <w:bCs/>
        </w:rPr>
        <w:t xml:space="preserve">” under the Coal Mining Safety and Health Regulations is  </w:t>
      </w:r>
    </w:p>
    <w:p w14:paraId="6C371E02" w14:textId="77777777" w:rsidR="005A4393" w:rsidRPr="005A4393" w:rsidRDefault="005A4393" w:rsidP="005A4393">
      <w:pPr>
        <w:rPr>
          <w:b/>
          <w:bCs/>
          <w:color w:val="0070C0"/>
        </w:rPr>
      </w:pPr>
      <w:r w:rsidRPr="005A4393">
        <w:rPr>
          <w:b/>
          <w:bCs/>
          <w:color w:val="0070C0"/>
        </w:rPr>
        <w:t>[27] In summary</w:t>
      </w:r>
      <w:bookmarkStart w:id="0" w:name="_Hlk70421356"/>
      <w:r w:rsidRPr="005A4393">
        <w:rPr>
          <w:b/>
          <w:bCs/>
          <w:color w:val="0070C0"/>
        </w:rPr>
        <w:t>, a reasonably foreseeable event for the purposes of s 296 is one which can be envisaged by a person of imagination and intelligence, but which is not far-fetched or fanciful.</w:t>
      </w:r>
      <w:bookmarkEnd w:id="0"/>
    </w:p>
    <w:p w14:paraId="0BEEF11B" w14:textId="19872392" w:rsidR="005A4393" w:rsidRPr="005A4393" w:rsidRDefault="005A4393" w:rsidP="005A4393">
      <w:pPr>
        <w:rPr>
          <w:b/>
          <w:bCs/>
          <w:color w:val="FF0000"/>
        </w:rPr>
      </w:pPr>
      <w:r w:rsidRPr="005A4393">
        <w:rPr>
          <w:b/>
          <w:bCs/>
          <w:color w:val="FF0000"/>
        </w:rPr>
        <w:t>https://www.queenslandjudgments.com.au/caselaw/qca/2005/127</w:t>
      </w:r>
    </w:p>
    <w:p w14:paraId="23EA396B" w14:textId="763B9DDD" w:rsidR="00417B81" w:rsidRDefault="00417B81" w:rsidP="00417B81">
      <w:pPr>
        <w:rPr>
          <w:b/>
          <w:bCs/>
        </w:rPr>
      </w:pPr>
      <w:r>
        <w:rPr>
          <w:b/>
          <w:bCs/>
        </w:rPr>
        <w:t>The term “Reasonably Foreseeable” is the only term using the word “</w:t>
      </w:r>
      <w:r w:rsidRPr="00910C74">
        <w:rPr>
          <w:b/>
          <w:bCs/>
          <w:color w:val="0070C0"/>
        </w:rPr>
        <w:t>Reasonably or Reasonable</w:t>
      </w:r>
      <w:r w:rsidR="00910C74">
        <w:rPr>
          <w:b/>
          <w:bCs/>
        </w:rPr>
        <w:t>”</w:t>
      </w:r>
      <w:r>
        <w:rPr>
          <w:b/>
          <w:bCs/>
        </w:rPr>
        <w:t xml:space="preserve"> in the Coal Mining Act and Regulations </w:t>
      </w:r>
      <w:r w:rsidR="00910C74">
        <w:rPr>
          <w:b/>
          <w:bCs/>
        </w:rPr>
        <w:t xml:space="preserve">which </w:t>
      </w:r>
      <w:r>
        <w:rPr>
          <w:b/>
          <w:bCs/>
        </w:rPr>
        <w:t xml:space="preserve">have been </w:t>
      </w:r>
      <w:r w:rsidR="00910C74">
        <w:rPr>
          <w:b/>
          <w:bCs/>
        </w:rPr>
        <w:t>subject to its application and meaning in a Queensland Court of Law.</w:t>
      </w:r>
    </w:p>
    <w:p w14:paraId="68242A42" w14:textId="479399F5" w:rsidR="00F24150" w:rsidRDefault="00F24150" w:rsidP="00417B81">
      <w:pPr>
        <w:rPr>
          <w:b/>
          <w:bCs/>
        </w:rPr>
      </w:pPr>
      <w:r>
        <w:rPr>
          <w:b/>
          <w:bCs/>
        </w:rPr>
        <w:t>Reasonably Practicable and Reasonably Achievable</w:t>
      </w:r>
    </w:p>
    <w:p w14:paraId="5A7C322B" w14:textId="77777777" w:rsidR="00F24150" w:rsidRPr="00F24150" w:rsidRDefault="00F24150" w:rsidP="00F24150">
      <w:pPr>
        <w:rPr>
          <w:b/>
          <w:bCs/>
          <w:i/>
          <w:iCs/>
          <w:color w:val="0070C0"/>
        </w:rPr>
      </w:pPr>
      <w:r w:rsidRPr="00F24150">
        <w:rPr>
          <w:b/>
          <w:bCs/>
          <w:i/>
          <w:iCs/>
          <w:color w:val="0070C0"/>
        </w:rPr>
        <w:t>Division 1</w:t>
      </w:r>
      <w:r w:rsidRPr="00F24150">
        <w:rPr>
          <w:b/>
          <w:bCs/>
          <w:i/>
          <w:iCs/>
          <w:color w:val="0070C0"/>
        </w:rPr>
        <w:tab/>
        <w:t>Control and management of risk</w:t>
      </w:r>
    </w:p>
    <w:p w14:paraId="699D9527" w14:textId="77777777" w:rsidR="00F24150" w:rsidRPr="00F24150" w:rsidRDefault="00F24150" w:rsidP="00F24150">
      <w:pPr>
        <w:rPr>
          <w:b/>
          <w:bCs/>
          <w:i/>
          <w:iCs/>
          <w:color w:val="0070C0"/>
        </w:rPr>
      </w:pPr>
      <w:r w:rsidRPr="00F24150">
        <w:rPr>
          <w:b/>
          <w:bCs/>
          <w:i/>
          <w:iCs/>
          <w:color w:val="0070C0"/>
        </w:rPr>
        <w:t>29</w:t>
      </w:r>
      <w:r w:rsidRPr="00F24150">
        <w:rPr>
          <w:b/>
          <w:bCs/>
          <w:i/>
          <w:iCs/>
          <w:color w:val="0070C0"/>
        </w:rPr>
        <w:tab/>
        <w:t xml:space="preserve">What is an acceptable level of </w:t>
      </w:r>
      <w:proofErr w:type="gramStart"/>
      <w:r w:rsidRPr="00F24150">
        <w:rPr>
          <w:b/>
          <w:bCs/>
          <w:i/>
          <w:iCs/>
          <w:color w:val="0070C0"/>
        </w:rPr>
        <w:t>risk</w:t>
      </w:r>
      <w:proofErr w:type="gramEnd"/>
    </w:p>
    <w:p w14:paraId="5D6FEAD5" w14:textId="77777777" w:rsidR="00F24150" w:rsidRPr="00F24150" w:rsidRDefault="00F24150" w:rsidP="00F24150">
      <w:pPr>
        <w:rPr>
          <w:b/>
          <w:bCs/>
          <w:i/>
          <w:iCs/>
          <w:color w:val="0070C0"/>
        </w:rPr>
      </w:pPr>
      <w:r w:rsidRPr="00F24150">
        <w:rPr>
          <w:b/>
          <w:bCs/>
          <w:i/>
          <w:iCs/>
          <w:color w:val="0070C0"/>
        </w:rPr>
        <w:t>(1)</w:t>
      </w:r>
      <w:r w:rsidRPr="00F24150">
        <w:rPr>
          <w:b/>
          <w:bCs/>
          <w:i/>
          <w:iCs/>
          <w:color w:val="0070C0"/>
        </w:rPr>
        <w:tab/>
        <w:t>For risk to a person from coal mining operations to be at an acceptable level, the operations must be carried out so that the level of risk from the operations is—</w:t>
      </w:r>
    </w:p>
    <w:p w14:paraId="2990DC46" w14:textId="77777777" w:rsidR="00F24150" w:rsidRPr="00F24150" w:rsidRDefault="00F24150" w:rsidP="00F24150">
      <w:pPr>
        <w:rPr>
          <w:b/>
          <w:bCs/>
          <w:i/>
          <w:iCs/>
          <w:color w:val="0070C0"/>
        </w:rPr>
      </w:pPr>
      <w:r w:rsidRPr="00F24150">
        <w:rPr>
          <w:b/>
          <w:bCs/>
          <w:i/>
          <w:iCs/>
          <w:color w:val="0070C0"/>
        </w:rPr>
        <w:t>(a)</w:t>
      </w:r>
      <w:r w:rsidRPr="00F24150">
        <w:rPr>
          <w:b/>
          <w:bCs/>
          <w:i/>
          <w:iCs/>
          <w:color w:val="0070C0"/>
        </w:rPr>
        <w:tab/>
        <w:t>within acceptable limits; and</w:t>
      </w:r>
    </w:p>
    <w:p w14:paraId="04861CDC" w14:textId="2F4BDFB4" w:rsidR="00F24150" w:rsidRDefault="00F24150" w:rsidP="00F24150">
      <w:pPr>
        <w:rPr>
          <w:b/>
          <w:bCs/>
          <w:i/>
          <w:iCs/>
          <w:color w:val="FF0000"/>
        </w:rPr>
      </w:pPr>
      <w:r w:rsidRPr="00F24150">
        <w:rPr>
          <w:b/>
          <w:bCs/>
          <w:i/>
          <w:iCs/>
          <w:color w:val="FF0000"/>
        </w:rPr>
        <w:t>(b)</w:t>
      </w:r>
      <w:r w:rsidRPr="00F24150">
        <w:rPr>
          <w:b/>
          <w:bCs/>
          <w:i/>
          <w:iCs/>
          <w:color w:val="FF0000"/>
        </w:rPr>
        <w:tab/>
        <w:t>as low as reasonably achievable.</w:t>
      </w:r>
    </w:p>
    <w:p w14:paraId="0CD1BE42" w14:textId="77777777" w:rsidR="00F24150" w:rsidRPr="00F24150" w:rsidRDefault="00F24150" w:rsidP="00F24150">
      <w:pPr>
        <w:rPr>
          <w:b/>
          <w:bCs/>
          <w:i/>
          <w:iCs/>
          <w:color w:val="FF0000"/>
        </w:rPr>
      </w:pPr>
    </w:p>
    <w:p w14:paraId="27D96269" w14:textId="32B478B6" w:rsidR="00F24150" w:rsidRDefault="00F24150" w:rsidP="00417B81">
      <w:pPr>
        <w:rPr>
          <w:b/>
          <w:bCs/>
        </w:rPr>
      </w:pPr>
      <w:r>
        <w:rPr>
          <w:b/>
          <w:bCs/>
        </w:rPr>
        <w:t xml:space="preserve">During the first Days of Hearings in August, Peter Newman Chief Inspector was asked a question by Counsel Assisting. This is the question and </w:t>
      </w:r>
      <w:proofErr w:type="gramStart"/>
      <w:r>
        <w:rPr>
          <w:b/>
          <w:bCs/>
        </w:rPr>
        <w:t>reply</w:t>
      </w:r>
      <w:proofErr w:type="gramEnd"/>
    </w:p>
    <w:p w14:paraId="42765442" w14:textId="400E0DFE" w:rsidR="00F24150" w:rsidRPr="00F24150" w:rsidRDefault="00F24150" w:rsidP="00F24150">
      <w:pPr>
        <w:rPr>
          <w:b/>
          <w:bCs/>
          <w:i/>
          <w:iCs/>
        </w:rPr>
      </w:pPr>
      <w:r w:rsidRPr="00F24150">
        <w:rPr>
          <w:b/>
          <w:bCs/>
          <w:i/>
          <w:iCs/>
        </w:rPr>
        <w:t xml:space="preserve">Q.   Tell me, we have </w:t>
      </w:r>
      <w:r w:rsidRPr="00F24150">
        <w:rPr>
          <w:b/>
          <w:bCs/>
          <w:i/>
          <w:iCs/>
          <w:color w:val="FF0000"/>
        </w:rPr>
        <w:t xml:space="preserve">40 HPIs </w:t>
      </w:r>
      <w:r w:rsidRPr="00F24150">
        <w:rPr>
          <w:b/>
          <w:bCs/>
          <w:i/>
          <w:iCs/>
        </w:rPr>
        <w:t>to look at in this inquiry and the data already presented indicates that there are</w:t>
      </w:r>
      <w:r>
        <w:rPr>
          <w:b/>
          <w:bCs/>
          <w:i/>
          <w:iCs/>
        </w:rPr>
        <w:t xml:space="preserve"> </w:t>
      </w:r>
      <w:r w:rsidRPr="00F24150">
        <w:rPr>
          <w:b/>
          <w:bCs/>
          <w:i/>
          <w:iCs/>
        </w:rPr>
        <w:t xml:space="preserve">more than those, </w:t>
      </w:r>
      <w:r w:rsidRPr="00F24150">
        <w:rPr>
          <w:b/>
          <w:bCs/>
          <w:i/>
          <w:iCs/>
          <w:color w:val="0070C0"/>
        </w:rPr>
        <w:t xml:space="preserve">is the standard </w:t>
      </w:r>
      <w:proofErr w:type="gramStart"/>
      <w:r w:rsidRPr="00F24150">
        <w:rPr>
          <w:b/>
          <w:bCs/>
          <w:i/>
          <w:iCs/>
          <w:color w:val="0070C0"/>
        </w:rPr>
        <w:t>that's</w:t>
      </w:r>
      <w:proofErr w:type="gramEnd"/>
      <w:r w:rsidRPr="00F24150">
        <w:rPr>
          <w:b/>
          <w:bCs/>
          <w:i/>
          <w:iCs/>
          <w:color w:val="0070C0"/>
        </w:rPr>
        <w:t xml:space="preserve"> set by the prescriptive requirements of 343 and 344 aspirationa</w:t>
      </w:r>
      <w:r>
        <w:rPr>
          <w:b/>
          <w:bCs/>
          <w:i/>
          <w:iCs/>
        </w:rPr>
        <w:t>l</w:t>
      </w:r>
      <w:r w:rsidRPr="00F24150">
        <w:rPr>
          <w:b/>
          <w:bCs/>
          <w:i/>
          <w:iCs/>
        </w:rPr>
        <w:t xml:space="preserve"> or is it </w:t>
      </w:r>
      <w:r w:rsidRPr="00F24150">
        <w:rPr>
          <w:b/>
          <w:bCs/>
          <w:i/>
          <w:iCs/>
          <w:color w:val="FF0000"/>
        </w:rPr>
        <w:t>reasonably achievable</w:t>
      </w:r>
      <w:r w:rsidRPr="00F24150">
        <w:rPr>
          <w:b/>
          <w:bCs/>
          <w:i/>
          <w:iCs/>
        </w:rPr>
        <w:t>?</w:t>
      </w:r>
    </w:p>
    <w:p w14:paraId="50879FAE" w14:textId="508B43C3" w:rsidR="00F24150" w:rsidRPr="00F24150" w:rsidRDefault="00F24150" w:rsidP="00F24150">
      <w:pPr>
        <w:rPr>
          <w:b/>
          <w:bCs/>
          <w:i/>
          <w:iCs/>
        </w:rPr>
      </w:pPr>
      <w:r w:rsidRPr="00F24150">
        <w:rPr>
          <w:b/>
          <w:bCs/>
          <w:i/>
          <w:iCs/>
        </w:rPr>
        <w:t>A</w:t>
      </w:r>
      <w:r w:rsidRPr="00F24150">
        <w:rPr>
          <w:b/>
          <w:bCs/>
          <w:i/>
          <w:iCs/>
          <w:color w:val="FF0000"/>
        </w:rPr>
        <w:t xml:space="preserve">.   </w:t>
      </w:r>
      <w:proofErr w:type="gramStart"/>
      <w:r w:rsidRPr="00F24150">
        <w:rPr>
          <w:b/>
          <w:bCs/>
          <w:i/>
          <w:iCs/>
          <w:color w:val="FF0000"/>
        </w:rPr>
        <w:t>It's</w:t>
      </w:r>
      <w:proofErr w:type="gramEnd"/>
      <w:r w:rsidRPr="00F24150">
        <w:rPr>
          <w:b/>
          <w:bCs/>
          <w:i/>
          <w:iCs/>
          <w:color w:val="FF0000"/>
        </w:rPr>
        <w:t xml:space="preserve"> definitely reasonably achievable</w:t>
      </w:r>
      <w:r w:rsidRPr="00F24150">
        <w:rPr>
          <w:b/>
          <w:bCs/>
          <w:i/>
          <w:iCs/>
        </w:rPr>
        <w:t xml:space="preserve">.  Otherwise, underground mines would be in a constant state of </w:t>
      </w:r>
      <w:r w:rsidRPr="00F24150">
        <w:rPr>
          <w:b/>
          <w:bCs/>
          <w:i/>
          <w:iCs/>
          <w:color w:val="FF0000"/>
        </w:rPr>
        <w:t>exceeding the 2.5 per cent.</w:t>
      </w:r>
    </w:p>
    <w:p w14:paraId="047A5F74" w14:textId="0495B0BC" w:rsidR="00F24150" w:rsidRDefault="00F24150" w:rsidP="00417B81">
      <w:pPr>
        <w:rPr>
          <w:b/>
          <w:bCs/>
        </w:rPr>
      </w:pPr>
    </w:p>
    <w:p w14:paraId="6467C8A8" w14:textId="7B8A6091" w:rsidR="00266397" w:rsidRPr="00A1654E" w:rsidRDefault="00CD38DF" w:rsidP="00417B81">
      <w:pPr>
        <w:rPr>
          <w:b/>
          <w:bCs/>
        </w:rPr>
      </w:pPr>
      <w:r>
        <w:rPr>
          <w:b/>
          <w:bCs/>
        </w:rPr>
        <w:t xml:space="preserve">The evidence presented at the Grosvenor Inquiry has demonstrated that preventing an </w:t>
      </w:r>
      <w:r w:rsidRPr="00A1654E">
        <w:rPr>
          <w:b/>
          <w:bCs/>
          <w:color w:val="0070C0"/>
        </w:rPr>
        <w:t>unacceptable Methane risk to Mine Workers</w:t>
      </w:r>
      <w:r w:rsidR="00A1654E" w:rsidRPr="00A1654E">
        <w:rPr>
          <w:b/>
          <w:bCs/>
          <w:color w:val="0070C0"/>
        </w:rPr>
        <w:t xml:space="preserve"> </w:t>
      </w:r>
      <w:r w:rsidR="00A1654E">
        <w:rPr>
          <w:b/>
          <w:bCs/>
        </w:rPr>
        <w:t xml:space="preserve">and not having a </w:t>
      </w:r>
      <w:r w:rsidR="00A1654E" w:rsidRPr="00A1654E">
        <w:rPr>
          <w:b/>
          <w:bCs/>
          <w:color w:val="FF0000"/>
        </w:rPr>
        <w:t>Methane Explosion</w:t>
      </w:r>
      <w:r w:rsidR="00A1654E">
        <w:rPr>
          <w:b/>
          <w:bCs/>
          <w:color w:val="FF0000"/>
        </w:rPr>
        <w:t xml:space="preserve"> resulting in horrific permanently disabling burns to 5 Mineworkers</w:t>
      </w:r>
      <w:r w:rsidR="00A1654E" w:rsidRPr="00A1654E">
        <w:rPr>
          <w:b/>
          <w:bCs/>
          <w:color w:val="FF0000"/>
        </w:rPr>
        <w:t xml:space="preserve"> </w:t>
      </w:r>
      <w:r w:rsidR="00A1654E">
        <w:rPr>
          <w:b/>
          <w:bCs/>
        </w:rPr>
        <w:t>on the LW 104 face</w:t>
      </w:r>
      <w:r>
        <w:rPr>
          <w:b/>
          <w:bCs/>
        </w:rPr>
        <w:t xml:space="preserve"> was not </w:t>
      </w:r>
      <w:r w:rsidRPr="00CD38DF">
        <w:rPr>
          <w:b/>
          <w:bCs/>
          <w:color w:val="FF0000"/>
        </w:rPr>
        <w:t>ACHIEVABLE</w:t>
      </w:r>
      <w:r>
        <w:rPr>
          <w:b/>
          <w:bCs/>
        </w:rPr>
        <w:t xml:space="preserve"> by </w:t>
      </w:r>
      <w:r w:rsidRPr="00A1654E">
        <w:rPr>
          <w:b/>
          <w:bCs/>
          <w:color w:val="0070C0"/>
        </w:rPr>
        <w:t>Grosvenor Mine Management</w:t>
      </w:r>
      <w:r>
        <w:rPr>
          <w:b/>
          <w:bCs/>
        </w:rPr>
        <w:t xml:space="preserve">, let alone </w:t>
      </w:r>
      <w:r w:rsidRPr="00CD38DF">
        <w:rPr>
          <w:b/>
          <w:bCs/>
          <w:color w:val="FF0000"/>
        </w:rPr>
        <w:t>REASONABLY ACHIEVABLE</w:t>
      </w:r>
      <w:r w:rsidR="00A1654E">
        <w:rPr>
          <w:b/>
          <w:bCs/>
          <w:color w:val="FF0000"/>
        </w:rPr>
        <w:t>,</w:t>
      </w:r>
    </w:p>
    <w:p w14:paraId="611555FD" w14:textId="77777777" w:rsidR="007E7020" w:rsidRDefault="007E7020" w:rsidP="00417B81">
      <w:pPr>
        <w:rPr>
          <w:b/>
          <w:bCs/>
          <w:color w:val="0070C0"/>
          <w:sz w:val="28"/>
          <w:szCs w:val="28"/>
        </w:rPr>
      </w:pPr>
    </w:p>
    <w:p w14:paraId="5026F0F7" w14:textId="77777777" w:rsidR="007E7020" w:rsidRDefault="007E7020" w:rsidP="00417B81">
      <w:pPr>
        <w:rPr>
          <w:b/>
          <w:bCs/>
          <w:color w:val="0070C0"/>
          <w:sz w:val="28"/>
          <w:szCs w:val="28"/>
        </w:rPr>
      </w:pPr>
      <w:r>
        <w:rPr>
          <w:b/>
          <w:bCs/>
          <w:color w:val="0070C0"/>
          <w:sz w:val="28"/>
          <w:szCs w:val="28"/>
        </w:rPr>
        <w:lastRenderedPageBreak/>
        <w:t>A</w:t>
      </w:r>
      <w:r w:rsidRPr="007E7020">
        <w:rPr>
          <w:b/>
          <w:bCs/>
          <w:color w:val="0070C0"/>
          <w:sz w:val="28"/>
          <w:szCs w:val="28"/>
        </w:rPr>
        <w:t xml:space="preserve"> Methane Explosion resulting in horrific permanently disabling burns to 5 Mineworkers</w:t>
      </w:r>
      <w:r>
        <w:rPr>
          <w:b/>
          <w:bCs/>
          <w:color w:val="0070C0"/>
          <w:sz w:val="28"/>
          <w:szCs w:val="28"/>
        </w:rPr>
        <w:t xml:space="preserve"> and/or Multiple Fatalities was an entirely</w:t>
      </w:r>
      <w:r w:rsidR="00A1654E" w:rsidRPr="00A1654E">
        <w:rPr>
          <w:b/>
          <w:bCs/>
          <w:color w:val="0070C0"/>
          <w:sz w:val="28"/>
          <w:szCs w:val="28"/>
        </w:rPr>
        <w:t xml:space="preserve"> </w:t>
      </w:r>
      <w:r w:rsidR="00A1654E" w:rsidRPr="007E7020">
        <w:rPr>
          <w:b/>
          <w:bCs/>
          <w:color w:val="FF0000"/>
          <w:sz w:val="28"/>
          <w:szCs w:val="28"/>
        </w:rPr>
        <w:t>REASONABLY FORESEEABLE</w:t>
      </w:r>
      <w:r w:rsidR="00266397" w:rsidRPr="00A1654E">
        <w:rPr>
          <w:b/>
          <w:bCs/>
          <w:color w:val="0070C0"/>
          <w:sz w:val="28"/>
          <w:szCs w:val="28"/>
        </w:rPr>
        <w:t xml:space="preserve"> </w:t>
      </w:r>
      <w:r w:rsidR="00A1654E" w:rsidRPr="00A1654E">
        <w:rPr>
          <w:b/>
          <w:bCs/>
          <w:color w:val="0070C0"/>
          <w:sz w:val="28"/>
          <w:szCs w:val="28"/>
        </w:rPr>
        <w:t>Event</w:t>
      </w:r>
      <w:r>
        <w:rPr>
          <w:b/>
          <w:bCs/>
          <w:color w:val="0070C0"/>
          <w:sz w:val="28"/>
          <w:szCs w:val="28"/>
        </w:rPr>
        <w:t>.</w:t>
      </w:r>
    </w:p>
    <w:p w14:paraId="1913CFEE" w14:textId="00F7210E" w:rsidR="00266397" w:rsidRPr="00A1654E" w:rsidRDefault="007E7020" w:rsidP="00417B81">
      <w:pPr>
        <w:rPr>
          <w:b/>
          <w:bCs/>
          <w:color w:val="0070C0"/>
          <w:sz w:val="28"/>
          <w:szCs w:val="28"/>
        </w:rPr>
      </w:pPr>
      <w:r>
        <w:rPr>
          <w:b/>
          <w:bCs/>
          <w:color w:val="0070C0"/>
          <w:sz w:val="28"/>
          <w:szCs w:val="28"/>
        </w:rPr>
        <w:t xml:space="preserve">A </w:t>
      </w:r>
      <w:r w:rsidRPr="007E7020">
        <w:rPr>
          <w:b/>
          <w:bCs/>
          <w:color w:val="FF0000"/>
          <w:sz w:val="28"/>
          <w:szCs w:val="28"/>
        </w:rPr>
        <w:t xml:space="preserve">Reasonably Foreseeable </w:t>
      </w:r>
      <w:r>
        <w:rPr>
          <w:b/>
          <w:bCs/>
          <w:color w:val="0070C0"/>
          <w:sz w:val="28"/>
          <w:szCs w:val="28"/>
        </w:rPr>
        <w:t>Event</w:t>
      </w:r>
      <w:r w:rsidR="00A1654E" w:rsidRPr="00A1654E">
        <w:rPr>
          <w:b/>
          <w:bCs/>
          <w:color w:val="0070C0"/>
          <w:sz w:val="28"/>
          <w:szCs w:val="28"/>
        </w:rPr>
        <w:t xml:space="preserve"> </w:t>
      </w:r>
      <w:r>
        <w:rPr>
          <w:b/>
          <w:bCs/>
          <w:color w:val="0070C0"/>
          <w:sz w:val="28"/>
          <w:szCs w:val="28"/>
        </w:rPr>
        <w:t xml:space="preserve">which </w:t>
      </w:r>
      <w:r w:rsidR="00266397" w:rsidRPr="00A1654E">
        <w:rPr>
          <w:b/>
          <w:bCs/>
          <w:color w:val="0070C0"/>
          <w:sz w:val="28"/>
          <w:szCs w:val="28"/>
        </w:rPr>
        <w:t>can be envisaged by a person of imagination and intelligence, but which is not far-fetched or fanciful.</w:t>
      </w:r>
    </w:p>
    <w:p w14:paraId="1663BF12" w14:textId="0F70E1FA" w:rsidR="00CD38DF" w:rsidRDefault="00CD38DF" w:rsidP="003B09D8">
      <w:pPr>
        <w:rPr>
          <w:b/>
          <w:bCs/>
        </w:rPr>
      </w:pPr>
      <w:r>
        <w:rPr>
          <w:b/>
          <w:bCs/>
        </w:rPr>
        <w:t xml:space="preserve">The inability of Grosvenor Mine Management to </w:t>
      </w:r>
      <w:r w:rsidRPr="00CD38DF">
        <w:rPr>
          <w:b/>
          <w:bCs/>
          <w:color w:val="FF0000"/>
        </w:rPr>
        <w:t>Reasonably Achieve</w:t>
      </w:r>
      <w:r>
        <w:rPr>
          <w:b/>
          <w:bCs/>
        </w:rPr>
        <w:t xml:space="preserve"> has been continuous and ongoing both in Development and Longwall Mining Operations from 2016 till the 6</w:t>
      </w:r>
      <w:r w:rsidRPr="00CD38DF">
        <w:rPr>
          <w:b/>
          <w:bCs/>
          <w:vertAlign w:val="superscript"/>
        </w:rPr>
        <w:t>th</w:t>
      </w:r>
      <w:r>
        <w:rPr>
          <w:b/>
          <w:bCs/>
        </w:rPr>
        <w:t xml:space="preserve"> of May 2016.</w:t>
      </w:r>
    </w:p>
    <w:p w14:paraId="76DDCD5D" w14:textId="77777777" w:rsidR="00266397" w:rsidRDefault="00CD38DF" w:rsidP="003B09D8">
      <w:pPr>
        <w:rPr>
          <w:b/>
          <w:bCs/>
        </w:rPr>
      </w:pPr>
      <w:r>
        <w:rPr>
          <w:b/>
          <w:bCs/>
        </w:rPr>
        <w:t xml:space="preserve">If anything, Grosvenor Mine Management inability to </w:t>
      </w:r>
      <w:r w:rsidRPr="00CD38DF">
        <w:rPr>
          <w:b/>
          <w:bCs/>
          <w:color w:val="FF0000"/>
        </w:rPr>
        <w:t xml:space="preserve">Reasonably Achieve </w:t>
      </w:r>
      <w:r>
        <w:rPr>
          <w:b/>
          <w:bCs/>
        </w:rPr>
        <w:t>an acceptable level of risk has grown since 2016. This is apparent by number the Methane HPI in Longwall Operations between July 2019 and May 6</w:t>
      </w:r>
      <w:r w:rsidRPr="00CD38DF">
        <w:rPr>
          <w:b/>
          <w:bCs/>
          <w:vertAlign w:val="superscript"/>
        </w:rPr>
        <w:t>th</w:t>
      </w:r>
      <w:proofErr w:type="gramStart"/>
      <w:r>
        <w:rPr>
          <w:b/>
          <w:bCs/>
        </w:rPr>
        <w:t xml:space="preserve"> 2020</w:t>
      </w:r>
      <w:proofErr w:type="gramEnd"/>
      <w:r w:rsidR="00266397">
        <w:rPr>
          <w:b/>
          <w:bCs/>
        </w:rPr>
        <w:t xml:space="preserve">. </w:t>
      </w:r>
    </w:p>
    <w:p w14:paraId="7899F7ED" w14:textId="670D7AF3" w:rsidR="00CD38DF" w:rsidRDefault="00266397" w:rsidP="003B09D8">
      <w:pPr>
        <w:rPr>
          <w:b/>
          <w:bCs/>
        </w:rPr>
      </w:pPr>
      <w:r>
        <w:rPr>
          <w:b/>
          <w:bCs/>
        </w:rPr>
        <w:t>This is on top of the period in 2018 when Grosvenor Mine alone was responsible for 60% of Methane HPI’s in Queensland Coal Mines.</w:t>
      </w:r>
    </w:p>
    <w:p w14:paraId="0B32A2A2" w14:textId="629891C7" w:rsidR="00266397" w:rsidRPr="00CD38DF" w:rsidRDefault="00266397" w:rsidP="003B09D8">
      <w:pPr>
        <w:rPr>
          <w:b/>
          <w:bCs/>
        </w:rPr>
      </w:pPr>
      <w:r>
        <w:rPr>
          <w:b/>
          <w:bCs/>
        </w:rPr>
        <w:t xml:space="preserve">The Queensland </w:t>
      </w:r>
      <w:proofErr w:type="gramStart"/>
      <w:r>
        <w:rPr>
          <w:b/>
          <w:bCs/>
        </w:rPr>
        <w:t>Coal  Mine</w:t>
      </w:r>
      <w:proofErr w:type="gramEnd"/>
      <w:r>
        <w:rPr>
          <w:b/>
          <w:bCs/>
        </w:rPr>
        <w:t xml:space="preserve"> Inspectors has never decided that the continuing Unacceptable Level of Risk to Coal Mine Workers Health and Safety </w:t>
      </w:r>
    </w:p>
    <w:p w14:paraId="32AFFF59" w14:textId="6FC5E80A" w:rsidR="003B09D8" w:rsidRPr="00F24150" w:rsidRDefault="00F24150" w:rsidP="003B09D8">
      <w:pPr>
        <w:rPr>
          <w:b/>
          <w:bCs/>
          <w:u w:val="single"/>
        </w:rPr>
      </w:pPr>
      <w:r w:rsidRPr="00F24150">
        <w:rPr>
          <w:b/>
          <w:bCs/>
          <w:u w:val="single"/>
        </w:rPr>
        <w:t>ACHIEVABLE</w:t>
      </w:r>
    </w:p>
    <w:p w14:paraId="510DE110" w14:textId="2D4FF3ED" w:rsidR="005A5284" w:rsidRPr="005A5284" w:rsidRDefault="005A5284" w:rsidP="003B09D8">
      <w:pPr>
        <w:rPr>
          <w:b/>
          <w:bCs/>
        </w:rPr>
      </w:pPr>
      <w:r w:rsidRPr="005A5284">
        <w:rPr>
          <w:b/>
          <w:bCs/>
        </w:rPr>
        <w:t xml:space="preserve">Achievable is mentioned only once in the Coal </w:t>
      </w:r>
      <w:r w:rsidRPr="005A5284">
        <w:rPr>
          <w:b/>
          <w:bCs/>
        </w:rPr>
        <w:t>Mining Safety and Health Regulations</w:t>
      </w:r>
    </w:p>
    <w:p w14:paraId="2E1AD707" w14:textId="77777777" w:rsidR="005A5284" w:rsidRPr="005A5284" w:rsidRDefault="005A5284" w:rsidP="005A5284">
      <w:pPr>
        <w:rPr>
          <w:b/>
          <w:bCs/>
          <w:i/>
          <w:iCs/>
          <w:color w:val="0070C0"/>
        </w:rPr>
      </w:pPr>
      <w:r w:rsidRPr="005A5284">
        <w:rPr>
          <w:b/>
          <w:bCs/>
          <w:i/>
          <w:iCs/>
          <w:color w:val="0070C0"/>
        </w:rPr>
        <w:t>Division 2</w:t>
      </w:r>
      <w:r w:rsidRPr="005A5284">
        <w:rPr>
          <w:b/>
          <w:bCs/>
          <w:i/>
          <w:iCs/>
          <w:color w:val="0070C0"/>
        </w:rPr>
        <w:tab/>
        <w:t>Ventilation system</w:t>
      </w:r>
    </w:p>
    <w:p w14:paraId="149D029F" w14:textId="56B7F218" w:rsidR="003B09D8" w:rsidRPr="005A5284" w:rsidRDefault="005A5284" w:rsidP="005A5284">
      <w:pPr>
        <w:rPr>
          <w:b/>
          <w:bCs/>
          <w:i/>
          <w:iCs/>
          <w:color w:val="0070C0"/>
        </w:rPr>
      </w:pPr>
      <w:r w:rsidRPr="005A5284">
        <w:rPr>
          <w:b/>
          <w:bCs/>
          <w:i/>
          <w:iCs/>
          <w:color w:val="0070C0"/>
        </w:rPr>
        <w:t>343</w:t>
      </w:r>
      <w:r w:rsidRPr="005A5284">
        <w:rPr>
          <w:b/>
          <w:bCs/>
          <w:i/>
          <w:iCs/>
          <w:color w:val="0070C0"/>
        </w:rPr>
        <w:tab/>
        <w:t xml:space="preserve">Ventilation system must provide for general body concentrations for particular contaminants and </w:t>
      </w:r>
      <w:proofErr w:type="gramStart"/>
      <w:r w:rsidRPr="005A5284">
        <w:rPr>
          <w:b/>
          <w:bCs/>
          <w:i/>
          <w:iCs/>
          <w:color w:val="0070C0"/>
        </w:rPr>
        <w:t>gases</w:t>
      </w:r>
      <w:proofErr w:type="gramEnd"/>
    </w:p>
    <w:p w14:paraId="10951EAC" w14:textId="77777777" w:rsidR="005A5284" w:rsidRDefault="005A5284" w:rsidP="003B09D8">
      <w:pPr>
        <w:rPr>
          <w:b/>
          <w:bCs/>
          <w:i/>
          <w:iCs/>
          <w:color w:val="FF0000"/>
        </w:rPr>
      </w:pPr>
    </w:p>
    <w:p w14:paraId="57549B1F" w14:textId="4A5A04B8" w:rsidR="005A5284" w:rsidRPr="005A5284" w:rsidRDefault="005A5284" w:rsidP="003B09D8">
      <w:pPr>
        <w:rPr>
          <w:b/>
          <w:bCs/>
          <w:u w:val="single"/>
        </w:rPr>
      </w:pPr>
      <w:r w:rsidRPr="005A5284">
        <w:rPr>
          <w:b/>
          <w:bCs/>
          <w:u w:val="single"/>
        </w:rPr>
        <w:t>PRACTICABLE</w:t>
      </w:r>
    </w:p>
    <w:p w14:paraId="70CDF315" w14:textId="48FE3C93" w:rsidR="003B09D8" w:rsidRDefault="003B09D8" w:rsidP="003B09D8">
      <w:pPr>
        <w:rPr>
          <w:b/>
          <w:bCs/>
        </w:rPr>
      </w:pPr>
      <w:r w:rsidRPr="003B09D8">
        <w:rPr>
          <w:b/>
          <w:bCs/>
        </w:rPr>
        <w:t xml:space="preserve">Practicable is mentioned 43 times </w:t>
      </w:r>
      <w:r>
        <w:rPr>
          <w:b/>
          <w:bCs/>
        </w:rPr>
        <w:t>in the Coal Mining Safety and Health Regulations</w:t>
      </w:r>
      <w:r w:rsidR="008C3C03">
        <w:rPr>
          <w:b/>
          <w:bCs/>
        </w:rPr>
        <w:t>.</w:t>
      </w:r>
    </w:p>
    <w:p w14:paraId="5C66BBED" w14:textId="689699A3" w:rsidR="005A5284" w:rsidRPr="00F24150" w:rsidRDefault="00F24150" w:rsidP="003B09D8">
      <w:pPr>
        <w:rPr>
          <w:b/>
          <w:bCs/>
          <w:u w:val="single"/>
        </w:rPr>
      </w:pPr>
      <w:r w:rsidRPr="00F24150">
        <w:rPr>
          <w:b/>
          <w:bCs/>
          <w:u w:val="single"/>
        </w:rPr>
        <w:t>GENERAL REGULATIONS</w:t>
      </w:r>
    </w:p>
    <w:p w14:paraId="78F2593D" w14:textId="4EF4167E" w:rsidR="00F24150" w:rsidRDefault="00F24150" w:rsidP="00F24150">
      <w:pPr>
        <w:rPr>
          <w:b/>
          <w:bCs/>
          <w:i/>
          <w:iCs/>
          <w:color w:val="0070C0"/>
        </w:rPr>
      </w:pPr>
      <w:r w:rsidRPr="00F24150">
        <w:rPr>
          <w:b/>
          <w:bCs/>
          <w:i/>
          <w:iCs/>
          <w:color w:val="0070C0"/>
        </w:rPr>
        <w:t>Part 3</w:t>
      </w:r>
      <w:r w:rsidRPr="00F24150">
        <w:rPr>
          <w:b/>
          <w:bCs/>
          <w:i/>
          <w:iCs/>
          <w:color w:val="0070C0"/>
        </w:rPr>
        <w:tab/>
        <w:t xml:space="preserve">Accidents, high potential incidents, </w:t>
      </w:r>
      <w:proofErr w:type="gramStart"/>
      <w:r w:rsidRPr="00F24150">
        <w:rPr>
          <w:b/>
          <w:bCs/>
          <w:i/>
          <w:iCs/>
          <w:color w:val="0070C0"/>
        </w:rPr>
        <w:t>diseases</w:t>
      </w:r>
      <w:proofErr w:type="gramEnd"/>
      <w:r w:rsidRPr="00F24150">
        <w:rPr>
          <w:b/>
          <w:bCs/>
          <w:i/>
          <w:iCs/>
          <w:color w:val="0070C0"/>
        </w:rPr>
        <w:t xml:space="preserve"> and injuries</w:t>
      </w:r>
    </w:p>
    <w:p w14:paraId="6617A3DE" w14:textId="0A264359" w:rsidR="00F24150" w:rsidRDefault="00F24150" w:rsidP="00F24150">
      <w:pPr>
        <w:rPr>
          <w:b/>
          <w:bCs/>
          <w:i/>
          <w:iCs/>
          <w:color w:val="0070C0"/>
        </w:rPr>
      </w:pPr>
      <w:r w:rsidRPr="00F24150">
        <w:rPr>
          <w:b/>
          <w:bCs/>
          <w:i/>
          <w:iCs/>
          <w:color w:val="0070C0"/>
        </w:rPr>
        <w:t>15</w:t>
      </w:r>
      <w:r w:rsidRPr="00F24150">
        <w:rPr>
          <w:b/>
          <w:bCs/>
          <w:i/>
          <w:iCs/>
          <w:color w:val="0070C0"/>
        </w:rPr>
        <w:tab/>
        <w:t>Investigating accidents and incidents</w:t>
      </w:r>
    </w:p>
    <w:p w14:paraId="7DD83FE2" w14:textId="64713553" w:rsidR="00F24150" w:rsidRPr="00F24150" w:rsidRDefault="00F24150" w:rsidP="00F24150">
      <w:pPr>
        <w:rPr>
          <w:b/>
          <w:bCs/>
          <w:i/>
          <w:iCs/>
          <w:color w:val="0070C0"/>
        </w:rPr>
      </w:pPr>
      <w:r w:rsidRPr="00F24150">
        <w:rPr>
          <w:b/>
          <w:bCs/>
          <w:i/>
          <w:iCs/>
          <w:color w:val="0070C0"/>
        </w:rPr>
        <w:t>Subdivision 4</w:t>
      </w:r>
      <w:r w:rsidRPr="00F24150">
        <w:rPr>
          <w:b/>
          <w:bCs/>
          <w:i/>
          <w:iCs/>
          <w:color w:val="0070C0"/>
        </w:rPr>
        <w:tab/>
        <w:t>Electrical drawings and plans</w:t>
      </w:r>
    </w:p>
    <w:p w14:paraId="4BEB3D1F" w14:textId="6C17B46A" w:rsidR="00F24150" w:rsidRDefault="00F24150" w:rsidP="00F24150">
      <w:pPr>
        <w:rPr>
          <w:b/>
          <w:bCs/>
          <w:i/>
          <w:iCs/>
          <w:color w:val="0070C0"/>
        </w:rPr>
      </w:pPr>
      <w:r w:rsidRPr="00F24150">
        <w:rPr>
          <w:b/>
          <w:bCs/>
          <w:i/>
          <w:iCs/>
          <w:color w:val="0070C0"/>
        </w:rPr>
        <w:t>32</w:t>
      </w:r>
      <w:r w:rsidRPr="00F24150">
        <w:rPr>
          <w:b/>
          <w:bCs/>
          <w:i/>
          <w:iCs/>
          <w:color w:val="0070C0"/>
        </w:rPr>
        <w:tab/>
        <w:t>Drawings of electrical installations</w:t>
      </w:r>
    </w:p>
    <w:p w14:paraId="69C3BBB8" w14:textId="0D4284BF" w:rsidR="00F24150" w:rsidRDefault="00F24150" w:rsidP="00F24150">
      <w:pPr>
        <w:rPr>
          <w:b/>
          <w:bCs/>
          <w:i/>
          <w:iCs/>
          <w:color w:val="0070C0"/>
        </w:rPr>
      </w:pPr>
      <w:r w:rsidRPr="00F24150">
        <w:rPr>
          <w:b/>
          <w:bCs/>
          <w:i/>
          <w:iCs/>
          <w:color w:val="0070C0"/>
        </w:rPr>
        <w:t>33</w:t>
      </w:r>
      <w:r w:rsidRPr="00F24150">
        <w:rPr>
          <w:b/>
          <w:bCs/>
          <w:i/>
          <w:iCs/>
          <w:color w:val="0070C0"/>
        </w:rPr>
        <w:tab/>
        <w:t xml:space="preserve">Plan of coal </w:t>
      </w:r>
      <w:proofErr w:type="spellStart"/>
      <w:r w:rsidRPr="00F24150">
        <w:rPr>
          <w:b/>
          <w:bCs/>
          <w:i/>
          <w:iCs/>
          <w:color w:val="0070C0"/>
        </w:rPr>
        <w:t>mine’s</w:t>
      </w:r>
      <w:proofErr w:type="spellEnd"/>
      <w:r w:rsidRPr="00F24150">
        <w:rPr>
          <w:b/>
          <w:bCs/>
          <w:i/>
          <w:iCs/>
          <w:color w:val="0070C0"/>
        </w:rPr>
        <w:t xml:space="preserve"> communication system and main electrical installation</w:t>
      </w:r>
    </w:p>
    <w:p w14:paraId="0E218622" w14:textId="3EE089FB" w:rsidR="00F24150" w:rsidRDefault="00F24150" w:rsidP="003B09D8">
      <w:pPr>
        <w:rPr>
          <w:b/>
          <w:bCs/>
          <w:i/>
          <w:iCs/>
          <w:color w:val="0070C0"/>
        </w:rPr>
      </w:pPr>
      <w:r w:rsidRPr="00F24150">
        <w:rPr>
          <w:b/>
          <w:bCs/>
          <w:i/>
          <w:iCs/>
          <w:color w:val="0070C0"/>
        </w:rPr>
        <w:t>Part 8</w:t>
      </w:r>
      <w:r w:rsidRPr="00F24150">
        <w:rPr>
          <w:b/>
          <w:bCs/>
          <w:i/>
          <w:iCs/>
          <w:color w:val="0070C0"/>
        </w:rPr>
        <w:tab/>
        <w:t>Mine plans and other information about mines</w:t>
      </w:r>
    </w:p>
    <w:p w14:paraId="7490E98A" w14:textId="150579E2" w:rsidR="00F24150" w:rsidRPr="00F24150" w:rsidRDefault="00F24150" w:rsidP="003B09D8">
      <w:pPr>
        <w:rPr>
          <w:b/>
          <w:bCs/>
          <w:i/>
          <w:iCs/>
          <w:color w:val="0070C0"/>
        </w:rPr>
      </w:pPr>
      <w:r w:rsidRPr="00F24150">
        <w:rPr>
          <w:b/>
          <w:bCs/>
          <w:i/>
          <w:iCs/>
          <w:color w:val="0070C0"/>
        </w:rPr>
        <w:t>58</w:t>
      </w:r>
      <w:r w:rsidRPr="00F24150">
        <w:rPr>
          <w:b/>
          <w:bCs/>
          <w:i/>
          <w:iCs/>
          <w:color w:val="0070C0"/>
        </w:rPr>
        <w:tab/>
        <w:t>Accuracy of plans and information</w:t>
      </w:r>
    </w:p>
    <w:p w14:paraId="2EF2900D" w14:textId="77777777" w:rsidR="00F24150" w:rsidRPr="00F24150" w:rsidRDefault="00F24150" w:rsidP="00F24150">
      <w:pPr>
        <w:rPr>
          <w:b/>
          <w:bCs/>
          <w:i/>
          <w:iCs/>
          <w:color w:val="0070C0"/>
        </w:rPr>
      </w:pPr>
      <w:r w:rsidRPr="00F24150">
        <w:rPr>
          <w:b/>
          <w:bCs/>
          <w:i/>
          <w:iCs/>
          <w:color w:val="0070C0"/>
        </w:rPr>
        <w:t>Division 2</w:t>
      </w:r>
      <w:r w:rsidRPr="00F24150">
        <w:rPr>
          <w:b/>
          <w:bCs/>
          <w:i/>
          <w:iCs/>
          <w:color w:val="0070C0"/>
        </w:rPr>
        <w:tab/>
        <w:t>Mobile plant</w:t>
      </w:r>
    </w:p>
    <w:p w14:paraId="46650981" w14:textId="2ECF0DF5" w:rsidR="00F24150" w:rsidRDefault="00F24150" w:rsidP="00F24150">
      <w:pPr>
        <w:rPr>
          <w:b/>
          <w:bCs/>
          <w:i/>
          <w:iCs/>
          <w:color w:val="0070C0"/>
        </w:rPr>
      </w:pPr>
      <w:r w:rsidRPr="00F24150">
        <w:rPr>
          <w:b/>
          <w:bCs/>
          <w:i/>
          <w:iCs/>
          <w:color w:val="0070C0"/>
        </w:rPr>
        <w:t>73</w:t>
      </w:r>
      <w:r>
        <w:rPr>
          <w:b/>
          <w:bCs/>
          <w:i/>
          <w:iCs/>
          <w:color w:val="0070C0"/>
        </w:rPr>
        <w:t xml:space="preserve"> </w:t>
      </w:r>
      <w:r w:rsidRPr="00F24150">
        <w:rPr>
          <w:b/>
          <w:bCs/>
          <w:i/>
          <w:iCs/>
          <w:color w:val="0070C0"/>
        </w:rPr>
        <w:t>Checking mobile plant</w:t>
      </w:r>
    </w:p>
    <w:p w14:paraId="58573DB4" w14:textId="0C8FE9E5" w:rsidR="00F24150" w:rsidRDefault="00F24150" w:rsidP="00F24150">
      <w:pPr>
        <w:rPr>
          <w:b/>
          <w:bCs/>
          <w:i/>
          <w:iCs/>
          <w:color w:val="0070C0"/>
        </w:rPr>
      </w:pPr>
      <w:r w:rsidRPr="00F24150">
        <w:rPr>
          <w:b/>
          <w:bCs/>
          <w:i/>
          <w:iCs/>
          <w:color w:val="0070C0"/>
        </w:rPr>
        <w:t>Part 12</w:t>
      </w:r>
      <w:r w:rsidRPr="00F24150">
        <w:rPr>
          <w:b/>
          <w:bCs/>
          <w:i/>
          <w:iCs/>
          <w:color w:val="0070C0"/>
        </w:rPr>
        <w:tab/>
        <w:t>Work and work environment</w:t>
      </w:r>
    </w:p>
    <w:p w14:paraId="1FBC32F2" w14:textId="51946EA1" w:rsidR="00F24150" w:rsidRPr="00F24150" w:rsidRDefault="00F24150" w:rsidP="003B09D8">
      <w:pPr>
        <w:rPr>
          <w:b/>
          <w:bCs/>
          <w:i/>
          <w:iCs/>
          <w:color w:val="0070C0"/>
        </w:rPr>
      </w:pPr>
      <w:r>
        <w:rPr>
          <w:b/>
          <w:bCs/>
          <w:i/>
          <w:iCs/>
          <w:color w:val="0070C0"/>
        </w:rPr>
        <w:lastRenderedPageBreak/>
        <w:t xml:space="preserve">89 A </w:t>
      </w:r>
      <w:r w:rsidRPr="00F24150">
        <w:rPr>
          <w:b/>
          <w:bCs/>
          <w:i/>
          <w:iCs/>
          <w:color w:val="0070C0"/>
        </w:rPr>
        <w:t>Dust monitoring and reporting procedure</w:t>
      </w:r>
    </w:p>
    <w:p w14:paraId="6C0016B2" w14:textId="77777777" w:rsidR="00F24150" w:rsidRDefault="00F24150" w:rsidP="003B09D8">
      <w:pPr>
        <w:rPr>
          <w:b/>
          <w:bCs/>
        </w:rPr>
      </w:pPr>
    </w:p>
    <w:p w14:paraId="15846B20" w14:textId="47CF52A6" w:rsidR="005A5284" w:rsidRPr="00F24150" w:rsidRDefault="005A5284" w:rsidP="003B09D8">
      <w:pPr>
        <w:rPr>
          <w:b/>
          <w:bCs/>
          <w:u w:val="single"/>
        </w:rPr>
      </w:pPr>
      <w:r w:rsidRPr="00F24150">
        <w:rPr>
          <w:b/>
          <w:bCs/>
          <w:u w:val="single"/>
        </w:rPr>
        <w:t>OPENCUT REGULATIONS</w:t>
      </w:r>
    </w:p>
    <w:p w14:paraId="77A28557" w14:textId="6F075FA2" w:rsidR="005A5284" w:rsidRPr="005A5284" w:rsidRDefault="005A5284" w:rsidP="003B09D8">
      <w:pPr>
        <w:rPr>
          <w:b/>
          <w:bCs/>
          <w:i/>
          <w:iCs/>
          <w:color w:val="0070C0"/>
        </w:rPr>
      </w:pPr>
      <w:r w:rsidRPr="005A5284">
        <w:rPr>
          <w:b/>
          <w:bCs/>
          <w:i/>
          <w:iCs/>
          <w:color w:val="0070C0"/>
        </w:rPr>
        <w:t>Part 2</w:t>
      </w:r>
      <w:r w:rsidRPr="005A5284">
        <w:rPr>
          <w:b/>
          <w:bCs/>
          <w:i/>
          <w:iCs/>
          <w:color w:val="0070C0"/>
        </w:rPr>
        <w:tab/>
        <w:t>Open-cut examiner</w:t>
      </w:r>
    </w:p>
    <w:p w14:paraId="74FF3D52" w14:textId="3C91D3BB" w:rsidR="005A5284" w:rsidRDefault="00F24150" w:rsidP="003B09D8">
      <w:pPr>
        <w:rPr>
          <w:b/>
          <w:bCs/>
          <w:i/>
          <w:iCs/>
          <w:color w:val="0070C0"/>
        </w:rPr>
      </w:pPr>
      <w:r w:rsidRPr="00F24150">
        <w:rPr>
          <w:b/>
          <w:bCs/>
          <w:i/>
          <w:iCs/>
          <w:color w:val="0070C0"/>
        </w:rPr>
        <w:t>107</w:t>
      </w:r>
      <w:r w:rsidRPr="00F24150">
        <w:rPr>
          <w:b/>
          <w:bCs/>
          <w:i/>
          <w:iCs/>
          <w:color w:val="0070C0"/>
        </w:rPr>
        <w:tab/>
        <w:t xml:space="preserve">Reducing unacceptable level of </w:t>
      </w:r>
      <w:proofErr w:type="gramStart"/>
      <w:r w:rsidRPr="00F24150">
        <w:rPr>
          <w:b/>
          <w:bCs/>
          <w:i/>
          <w:iCs/>
          <w:color w:val="0070C0"/>
        </w:rPr>
        <w:t>risk</w:t>
      </w:r>
      <w:proofErr w:type="gramEnd"/>
    </w:p>
    <w:p w14:paraId="41746E59" w14:textId="6A0767C7" w:rsidR="00F24150" w:rsidRDefault="00F24150" w:rsidP="003B09D8">
      <w:pPr>
        <w:rPr>
          <w:b/>
          <w:bCs/>
          <w:i/>
          <w:iCs/>
          <w:color w:val="0070C0"/>
        </w:rPr>
      </w:pPr>
      <w:r w:rsidRPr="00F24150">
        <w:rPr>
          <w:b/>
          <w:bCs/>
          <w:i/>
          <w:iCs/>
          <w:color w:val="0070C0"/>
        </w:rPr>
        <w:t>(2)</w:t>
      </w:r>
      <w:r w:rsidRPr="00F24150">
        <w:rPr>
          <w:b/>
          <w:bCs/>
          <w:i/>
          <w:iCs/>
          <w:color w:val="0070C0"/>
        </w:rPr>
        <w:tab/>
        <w:t>If it is practicable, the examiner must ensure the thing is made safe immediately.</w:t>
      </w:r>
    </w:p>
    <w:p w14:paraId="39252B37" w14:textId="77777777" w:rsidR="00F24150" w:rsidRPr="00F24150" w:rsidRDefault="00F24150" w:rsidP="003B09D8">
      <w:pPr>
        <w:rPr>
          <w:b/>
          <w:bCs/>
          <w:i/>
          <w:iCs/>
          <w:color w:val="0070C0"/>
        </w:rPr>
      </w:pPr>
    </w:p>
    <w:p w14:paraId="09C37483" w14:textId="7A5B156B" w:rsidR="005A5284" w:rsidRPr="00F24150" w:rsidRDefault="005A5284" w:rsidP="003B09D8">
      <w:pPr>
        <w:rPr>
          <w:b/>
          <w:bCs/>
          <w:u w:val="single"/>
        </w:rPr>
      </w:pPr>
      <w:r w:rsidRPr="00F24150">
        <w:rPr>
          <w:b/>
          <w:bCs/>
          <w:u w:val="single"/>
        </w:rPr>
        <w:t>UNDERGROUND REGULATIONS</w:t>
      </w:r>
    </w:p>
    <w:p w14:paraId="28FC27BD" w14:textId="258967B8" w:rsidR="008C3C03" w:rsidRDefault="008C3C03" w:rsidP="003B09D8">
      <w:pPr>
        <w:rPr>
          <w:b/>
          <w:bCs/>
        </w:rPr>
      </w:pPr>
      <w:r>
        <w:rPr>
          <w:b/>
          <w:bCs/>
        </w:rPr>
        <w:t>Of this 25 are in the Underground Regulations.</w:t>
      </w:r>
    </w:p>
    <w:p w14:paraId="3D901E4F" w14:textId="77777777" w:rsidR="008C3C03" w:rsidRDefault="008C3C03" w:rsidP="008C3C03">
      <w:pPr>
        <w:rPr>
          <w:b/>
          <w:bCs/>
        </w:rPr>
      </w:pPr>
      <w:r>
        <w:rPr>
          <w:b/>
          <w:bCs/>
        </w:rPr>
        <w:t xml:space="preserve">There are 3 uses of Practicable in </w:t>
      </w:r>
    </w:p>
    <w:p w14:paraId="4DAFB94E" w14:textId="6B232004" w:rsidR="008C3C03" w:rsidRPr="008C3C03" w:rsidRDefault="008C3C03" w:rsidP="008C3C03">
      <w:pPr>
        <w:rPr>
          <w:b/>
          <w:bCs/>
          <w:i/>
          <w:iCs/>
          <w:color w:val="0070C0"/>
        </w:rPr>
      </w:pPr>
      <w:r>
        <w:rPr>
          <w:b/>
          <w:bCs/>
        </w:rPr>
        <w:t>“</w:t>
      </w:r>
      <w:r w:rsidRPr="008C3C03">
        <w:rPr>
          <w:b/>
          <w:bCs/>
          <w:i/>
          <w:iCs/>
          <w:color w:val="0070C0"/>
        </w:rPr>
        <w:t>Division 2 Inspections under safety and health management system</w:t>
      </w:r>
      <w:r>
        <w:rPr>
          <w:b/>
          <w:bCs/>
          <w:i/>
          <w:iCs/>
          <w:color w:val="0070C0"/>
        </w:rPr>
        <w:t>”</w:t>
      </w:r>
    </w:p>
    <w:p w14:paraId="1522C8DE" w14:textId="232D0F46" w:rsidR="003B09D8" w:rsidRDefault="008C3C03" w:rsidP="00417B81">
      <w:pPr>
        <w:rPr>
          <w:b/>
          <w:bCs/>
        </w:rPr>
      </w:pPr>
      <w:bookmarkStart w:id="1" w:name="_Hlk70418898"/>
      <w:r w:rsidRPr="008C3C03">
        <w:rPr>
          <w:b/>
          <w:bCs/>
        </w:rPr>
        <w:t xml:space="preserve">There are </w:t>
      </w:r>
      <w:r>
        <w:rPr>
          <w:b/>
          <w:bCs/>
        </w:rPr>
        <w:t xml:space="preserve">further </w:t>
      </w:r>
      <w:r w:rsidRPr="008C3C03">
        <w:rPr>
          <w:b/>
          <w:bCs/>
        </w:rPr>
        <w:t>uses of Practicable in</w:t>
      </w:r>
    </w:p>
    <w:bookmarkEnd w:id="1"/>
    <w:p w14:paraId="12AFC5B4" w14:textId="4E63F10B" w:rsidR="008C3C03" w:rsidRPr="008C3C03" w:rsidRDefault="008C3C03" w:rsidP="00417B81">
      <w:pPr>
        <w:rPr>
          <w:b/>
          <w:bCs/>
          <w:color w:val="0070C0"/>
        </w:rPr>
      </w:pPr>
      <w:r w:rsidRPr="008C3C03">
        <w:rPr>
          <w:b/>
          <w:bCs/>
          <w:color w:val="0070C0"/>
        </w:rPr>
        <w:t>Division 3</w:t>
      </w:r>
      <w:r w:rsidRPr="008C3C03">
        <w:rPr>
          <w:b/>
          <w:bCs/>
          <w:color w:val="0070C0"/>
        </w:rPr>
        <w:tab/>
        <w:t>Second workings</w:t>
      </w:r>
    </w:p>
    <w:p w14:paraId="19B211AF" w14:textId="1C270EBF" w:rsidR="008C3C03" w:rsidRDefault="008C3C03" w:rsidP="00417B81">
      <w:pPr>
        <w:rPr>
          <w:b/>
          <w:bCs/>
          <w:i/>
          <w:iCs/>
          <w:color w:val="0070C0"/>
        </w:rPr>
      </w:pPr>
      <w:r w:rsidRPr="008C3C03">
        <w:rPr>
          <w:b/>
          <w:bCs/>
          <w:i/>
          <w:iCs/>
          <w:color w:val="0070C0"/>
        </w:rPr>
        <w:t>319</w:t>
      </w:r>
      <w:r w:rsidRPr="008C3C03">
        <w:rPr>
          <w:b/>
          <w:bCs/>
          <w:i/>
          <w:iCs/>
          <w:color w:val="0070C0"/>
        </w:rPr>
        <w:tab/>
        <w:t>Changing standard operating procedure</w:t>
      </w:r>
    </w:p>
    <w:p w14:paraId="216D827D" w14:textId="7FCDE802" w:rsidR="008C3C03" w:rsidRPr="008C3C03" w:rsidRDefault="008C3C03" w:rsidP="00417B81">
      <w:pPr>
        <w:rPr>
          <w:b/>
          <w:bCs/>
          <w:i/>
          <w:iCs/>
          <w:color w:val="0070C0"/>
        </w:rPr>
      </w:pPr>
      <w:r w:rsidRPr="008C3C03">
        <w:rPr>
          <w:b/>
          <w:bCs/>
          <w:i/>
          <w:iCs/>
          <w:color w:val="0070C0"/>
        </w:rPr>
        <w:t>320</w:t>
      </w:r>
      <w:r w:rsidRPr="008C3C03">
        <w:rPr>
          <w:b/>
          <w:bCs/>
          <w:i/>
          <w:iCs/>
          <w:color w:val="0070C0"/>
        </w:rPr>
        <w:tab/>
        <w:t>Notices to inspector</w:t>
      </w:r>
    </w:p>
    <w:p w14:paraId="22C1F3A7" w14:textId="19112D2F" w:rsidR="008C3C03" w:rsidRDefault="005A5284" w:rsidP="00417B81">
      <w:pPr>
        <w:rPr>
          <w:b/>
          <w:bCs/>
        </w:rPr>
      </w:pPr>
      <w:r w:rsidRPr="005A5284">
        <w:rPr>
          <w:b/>
          <w:bCs/>
        </w:rPr>
        <w:t>There are further uses of Practicable in</w:t>
      </w:r>
    </w:p>
    <w:p w14:paraId="42FF1C7F" w14:textId="5C93BD13" w:rsidR="005A5284" w:rsidRDefault="005A5284" w:rsidP="00417B81">
      <w:pPr>
        <w:rPr>
          <w:b/>
          <w:bCs/>
          <w:color w:val="0070C0"/>
        </w:rPr>
      </w:pPr>
      <w:r w:rsidRPr="005A5284">
        <w:rPr>
          <w:b/>
          <w:bCs/>
          <w:color w:val="0070C0"/>
        </w:rPr>
        <w:t>Division 5</w:t>
      </w:r>
      <w:r w:rsidRPr="005A5284">
        <w:rPr>
          <w:b/>
          <w:bCs/>
          <w:color w:val="0070C0"/>
        </w:rPr>
        <w:tab/>
        <w:t>Routine and emergency sealing</w:t>
      </w:r>
    </w:p>
    <w:p w14:paraId="2AC958AC" w14:textId="2766A57E" w:rsidR="005A5284" w:rsidRDefault="005A5284" w:rsidP="00417B81">
      <w:pPr>
        <w:rPr>
          <w:b/>
          <w:bCs/>
          <w:i/>
          <w:iCs/>
          <w:color w:val="0070C0"/>
        </w:rPr>
      </w:pPr>
      <w:r w:rsidRPr="005A5284">
        <w:rPr>
          <w:b/>
          <w:bCs/>
          <w:i/>
          <w:iCs/>
          <w:color w:val="0070C0"/>
        </w:rPr>
        <w:t>328</w:t>
      </w:r>
      <w:r w:rsidRPr="005A5284">
        <w:rPr>
          <w:b/>
          <w:bCs/>
          <w:i/>
          <w:iCs/>
          <w:color w:val="0070C0"/>
        </w:rPr>
        <w:tab/>
        <w:t>Changing sealing method</w:t>
      </w:r>
    </w:p>
    <w:p w14:paraId="27E78FC4" w14:textId="55C7ACC2" w:rsidR="005A5284" w:rsidRDefault="005A5284" w:rsidP="00417B81">
      <w:pPr>
        <w:rPr>
          <w:b/>
          <w:bCs/>
          <w:i/>
          <w:iCs/>
          <w:color w:val="0070C0"/>
        </w:rPr>
      </w:pPr>
      <w:r w:rsidRPr="005A5284">
        <w:rPr>
          <w:b/>
          <w:bCs/>
          <w:i/>
          <w:iCs/>
          <w:color w:val="0070C0"/>
        </w:rPr>
        <w:t>329</w:t>
      </w:r>
      <w:r w:rsidRPr="005A5284">
        <w:rPr>
          <w:b/>
          <w:bCs/>
          <w:i/>
          <w:iCs/>
          <w:color w:val="0070C0"/>
        </w:rPr>
        <w:tab/>
        <w:t>Emergency sealing</w:t>
      </w:r>
    </w:p>
    <w:p w14:paraId="48C2576F" w14:textId="353B03F9" w:rsidR="005A5284" w:rsidRDefault="005A5284" w:rsidP="00417B81">
      <w:pPr>
        <w:rPr>
          <w:b/>
          <w:bCs/>
        </w:rPr>
      </w:pPr>
      <w:r w:rsidRPr="005A5284">
        <w:rPr>
          <w:b/>
          <w:bCs/>
        </w:rPr>
        <w:t>There are further uses of Practicable in</w:t>
      </w:r>
    </w:p>
    <w:p w14:paraId="660E4735" w14:textId="73E025A4" w:rsidR="005A5284" w:rsidRDefault="005A5284" w:rsidP="00417B81">
      <w:pPr>
        <w:rPr>
          <w:b/>
          <w:bCs/>
          <w:i/>
          <w:iCs/>
          <w:color w:val="0070C0"/>
        </w:rPr>
      </w:pPr>
      <w:r w:rsidRPr="005A5284">
        <w:rPr>
          <w:b/>
          <w:bCs/>
          <w:i/>
          <w:iCs/>
          <w:color w:val="0070C0"/>
        </w:rPr>
        <w:t>Part 11</w:t>
      </w:r>
      <w:r w:rsidRPr="005A5284">
        <w:rPr>
          <w:b/>
          <w:bCs/>
          <w:i/>
          <w:iCs/>
          <w:color w:val="0070C0"/>
        </w:rPr>
        <w:tab/>
        <w:t>Ventilation</w:t>
      </w:r>
    </w:p>
    <w:p w14:paraId="7910EBE7" w14:textId="691D22DC" w:rsidR="005A5284" w:rsidRDefault="005A5284" w:rsidP="00417B81">
      <w:pPr>
        <w:rPr>
          <w:b/>
          <w:bCs/>
          <w:i/>
          <w:iCs/>
          <w:color w:val="0070C0"/>
        </w:rPr>
      </w:pPr>
      <w:r w:rsidRPr="005A5284">
        <w:rPr>
          <w:b/>
          <w:bCs/>
          <w:i/>
          <w:iCs/>
          <w:color w:val="0070C0"/>
        </w:rPr>
        <w:t>342</w:t>
      </w:r>
      <w:r w:rsidRPr="005A5284">
        <w:rPr>
          <w:b/>
          <w:bCs/>
          <w:i/>
          <w:iCs/>
          <w:color w:val="0070C0"/>
        </w:rPr>
        <w:tab/>
        <w:t>Reports by ventilation officer</w:t>
      </w:r>
    </w:p>
    <w:p w14:paraId="1DCF50DA" w14:textId="44291101" w:rsidR="005A5284" w:rsidRDefault="005A5284" w:rsidP="00417B81">
      <w:pPr>
        <w:rPr>
          <w:b/>
          <w:bCs/>
          <w:i/>
          <w:iCs/>
          <w:color w:val="0070C0"/>
        </w:rPr>
      </w:pPr>
      <w:r w:rsidRPr="005A5284">
        <w:rPr>
          <w:b/>
          <w:bCs/>
          <w:i/>
          <w:iCs/>
          <w:color w:val="0070C0"/>
        </w:rPr>
        <w:t>344</w:t>
      </w:r>
      <w:r w:rsidRPr="005A5284">
        <w:rPr>
          <w:b/>
          <w:bCs/>
          <w:i/>
          <w:iCs/>
          <w:color w:val="0070C0"/>
        </w:rPr>
        <w:tab/>
        <w:t xml:space="preserve">Other things for which ventilation system must </w:t>
      </w:r>
      <w:proofErr w:type="gramStart"/>
      <w:r w:rsidRPr="005A5284">
        <w:rPr>
          <w:b/>
          <w:bCs/>
          <w:i/>
          <w:iCs/>
          <w:color w:val="0070C0"/>
        </w:rPr>
        <w:t>provide</w:t>
      </w:r>
      <w:proofErr w:type="gramEnd"/>
    </w:p>
    <w:p w14:paraId="56C7159B" w14:textId="77777777" w:rsidR="005A5284" w:rsidRPr="005A5284" w:rsidRDefault="005A5284" w:rsidP="005A5284">
      <w:pPr>
        <w:rPr>
          <w:b/>
          <w:bCs/>
          <w:i/>
          <w:iCs/>
          <w:color w:val="0070C0"/>
        </w:rPr>
      </w:pPr>
      <w:r w:rsidRPr="005A5284">
        <w:rPr>
          <w:b/>
          <w:bCs/>
          <w:i/>
          <w:iCs/>
          <w:color w:val="0070C0"/>
        </w:rPr>
        <w:t>Division 7</w:t>
      </w:r>
      <w:r w:rsidRPr="005A5284">
        <w:rPr>
          <w:b/>
          <w:bCs/>
          <w:i/>
          <w:iCs/>
          <w:color w:val="0070C0"/>
        </w:rPr>
        <w:tab/>
        <w:t>Monitoring atmosphere</w:t>
      </w:r>
    </w:p>
    <w:p w14:paraId="767E361E" w14:textId="19274DCA" w:rsidR="005A5284" w:rsidRDefault="005A5284" w:rsidP="005A5284">
      <w:pPr>
        <w:rPr>
          <w:b/>
          <w:bCs/>
          <w:i/>
          <w:iCs/>
          <w:color w:val="0070C0"/>
        </w:rPr>
      </w:pPr>
      <w:r w:rsidRPr="005A5284">
        <w:rPr>
          <w:b/>
          <w:bCs/>
          <w:i/>
          <w:iCs/>
          <w:color w:val="0070C0"/>
        </w:rPr>
        <w:t>362</w:t>
      </w:r>
      <w:r w:rsidRPr="005A5284">
        <w:rPr>
          <w:b/>
          <w:bCs/>
          <w:i/>
          <w:iCs/>
          <w:color w:val="0070C0"/>
        </w:rPr>
        <w:tab/>
        <w:t>Air distribution</w:t>
      </w:r>
    </w:p>
    <w:p w14:paraId="13E00D96" w14:textId="77777777" w:rsidR="005A5284" w:rsidRDefault="005A5284" w:rsidP="005A5284">
      <w:pPr>
        <w:rPr>
          <w:b/>
          <w:bCs/>
          <w:i/>
          <w:iCs/>
          <w:color w:val="0070C0"/>
        </w:rPr>
      </w:pPr>
    </w:p>
    <w:p w14:paraId="4511A8F4" w14:textId="77777777" w:rsidR="005A5284" w:rsidRPr="005A5284" w:rsidRDefault="005A5284" w:rsidP="00417B81">
      <w:pPr>
        <w:rPr>
          <w:b/>
          <w:bCs/>
          <w:i/>
          <w:iCs/>
          <w:color w:val="0070C0"/>
        </w:rPr>
      </w:pPr>
    </w:p>
    <w:p w14:paraId="5F0E998C" w14:textId="77777777" w:rsidR="003B09D8" w:rsidRPr="003B09D8" w:rsidRDefault="003B09D8" w:rsidP="003B09D8">
      <w:pPr>
        <w:rPr>
          <w:b/>
          <w:bCs/>
        </w:rPr>
      </w:pPr>
      <w:r w:rsidRPr="003B09D8">
        <w:rPr>
          <w:b/>
          <w:bCs/>
        </w:rPr>
        <w:t>PETER NEWMAN Current Chief Inspector of Coal Mines</w:t>
      </w:r>
    </w:p>
    <w:p w14:paraId="4E258486" w14:textId="77777777" w:rsidR="003B09D8" w:rsidRPr="003B09D8" w:rsidRDefault="003B09D8" w:rsidP="003B09D8">
      <w:pPr>
        <w:rPr>
          <w:b/>
          <w:bCs/>
          <w:i/>
          <w:iCs/>
        </w:rPr>
      </w:pPr>
      <w:r w:rsidRPr="003B09D8">
        <w:rPr>
          <w:b/>
          <w:bCs/>
          <w:i/>
          <w:iCs/>
        </w:rPr>
        <w:t xml:space="preserve">Q.   In a so-called gassy mine - and I think it might be accepted </w:t>
      </w:r>
      <w:proofErr w:type="gramStart"/>
      <w:r w:rsidRPr="003B09D8">
        <w:rPr>
          <w:b/>
          <w:bCs/>
          <w:i/>
          <w:iCs/>
        </w:rPr>
        <w:t>we're</w:t>
      </w:r>
      <w:proofErr w:type="gramEnd"/>
      <w:r w:rsidRPr="003B09D8">
        <w:rPr>
          <w:b/>
          <w:bCs/>
          <w:i/>
          <w:iCs/>
        </w:rPr>
        <w:t xml:space="preserve"> dealing with gassy mines in this inquiry - there is another form of control which works in aid of ventilation, is there not, and that's the gas drainage?</w:t>
      </w:r>
    </w:p>
    <w:p w14:paraId="1059DB67" w14:textId="77777777" w:rsidR="003B09D8" w:rsidRPr="003B09D8" w:rsidRDefault="003B09D8" w:rsidP="003B09D8">
      <w:pPr>
        <w:rPr>
          <w:b/>
          <w:bCs/>
          <w:i/>
          <w:iCs/>
        </w:rPr>
      </w:pPr>
      <w:r w:rsidRPr="003B09D8">
        <w:rPr>
          <w:b/>
          <w:bCs/>
          <w:i/>
          <w:iCs/>
        </w:rPr>
        <w:t xml:space="preserve">A.   </w:t>
      </w:r>
      <w:proofErr w:type="gramStart"/>
      <w:r w:rsidRPr="003B09D8">
        <w:rPr>
          <w:b/>
          <w:bCs/>
          <w:i/>
          <w:iCs/>
        </w:rPr>
        <w:t>That's</w:t>
      </w:r>
      <w:proofErr w:type="gramEnd"/>
      <w:r w:rsidRPr="003B09D8">
        <w:rPr>
          <w:b/>
          <w:bCs/>
          <w:i/>
          <w:iCs/>
        </w:rPr>
        <w:t xml:space="preserve"> correct.</w:t>
      </w:r>
    </w:p>
    <w:p w14:paraId="6242C646" w14:textId="77777777" w:rsidR="003B09D8" w:rsidRPr="003B09D8" w:rsidRDefault="003B09D8" w:rsidP="003B09D8">
      <w:pPr>
        <w:rPr>
          <w:b/>
          <w:bCs/>
          <w:i/>
          <w:iCs/>
        </w:rPr>
      </w:pPr>
      <w:r w:rsidRPr="003B09D8">
        <w:rPr>
          <w:b/>
          <w:bCs/>
          <w:i/>
          <w:iCs/>
        </w:rPr>
        <w:lastRenderedPageBreak/>
        <w:t>Q.   Is that one of the critical controls that works in support of the ventilation system?</w:t>
      </w:r>
    </w:p>
    <w:p w14:paraId="36BD4CB0" w14:textId="77777777" w:rsidR="003B09D8" w:rsidRPr="003B09D8" w:rsidRDefault="003B09D8" w:rsidP="003B09D8">
      <w:pPr>
        <w:rPr>
          <w:b/>
          <w:bCs/>
          <w:i/>
          <w:iCs/>
        </w:rPr>
      </w:pPr>
      <w:r w:rsidRPr="003B09D8">
        <w:rPr>
          <w:b/>
          <w:bCs/>
          <w:i/>
          <w:iCs/>
        </w:rPr>
        <w:t xml:space="preserve">A.   </w:t>
      </w:r>
      <w:proofErr w:type="gramStart"/>
      <w:r w:rsidRPr="003B09D8">
        <w:rPr>
          <w:b/>
          <w:bCs/>
          <w:i/>
          <w:iCs/>
        </w:rPr>
        <w:t>That's</w:t>
      </w:r>
      <w:proofErr w:type="gramEnd"/>
      <w:r w:rsidRPr="003B09D8">
        <w:rPr>
          <w:b/>
          <w:bCs/>
          <w:i/>
          <w:iCs/>
        </w:rPr>
        <w:t xml:space="preserve"> correct.</w:t>
      </w:r>
    </w:p>
    <w:p w14:paraId="1733CCF0" w14:textId="77777777" w:rsidR="003B09D8" w:rsidRPr="003B09D8" w:rsidRDefault="003B09D8" w:rsidP="003B09D8">
      <w:pPr>
        <w:rPr>
          <w:b/>
          <w:bCs/>
          <w:i/>
          <w:iCs/>
        </w:rPr>
      </w:pPr>
      <w:r w:rsidRPr="003B09D8">
        <w:rPr>
          <w:b/>
          <w:bCs/>
          <w:i/>
          <w:iCs/>
        </w:rPr>
        <w:t>Q.   In other words, it assists the ventilation system to reach a compliant standard and keep it that way?</w:t>
      </w:r>
    </w:p>
    <w:p w14:paraId="3949D43A" w14:textId="77777777" w:rsidR="003B09D8" w:rsidRPr="003B09D8" w:rsidRDefault="003B09D8" w:rsidP="003B09D8">
      <w:pPr>
        <w:rPr>
          <w:b/>
          <w:bCs/>
          <w:i/>
          <w:iCs/>
        </w:rPr>
      </w:pPr>
      <w:r w:rsidRPr="003B09D8">
        <w:rPr>
          <w:b/>
          <w:bCs/>
          <w:i/>
          <w:iCs/>
        </w:rPr>
        <w:t xml:space="preserve">A.   Well, it brings down the </w:t>
      </w:r>
      <w:proofErr w:type="gramStart"/>
      <w:r w:rsidRPr="003B09D8">
        <w:rPr>
          <w:b/>
          <w:bCs/>
          <w:i/>
          <w:iCs/>
        </w:rPr>
        <w:t>in situ</w:t>
      </w:r>
      <w:proofErr w:type="gramEnd"/>
      <w:r w:rsidRPr="003B09D8">
        <w:rPr>
          <w:b/>
          <w:bCs/>
          <w:i/>
          <w:iCs/>
        </w:rPr>
        <w:t xml:space="preserve"> gas content to a level that the ventilation system is then able to dilute the methane in the workings.</w:t>
      </w:r>
    </w:p>
    <w:p w14:paraId="605F8205" w14:textId="77777777" w:rsidR="003B09D8" w:rsidRPr="003B09D8" w:rsidRDefault="003B09D8" w:rsidP="003B09D8">
      <w:pPr>
        <w:rPr>
          <w:b/>
          <w:bCs/>
          <w:i/>
          <w:iCs/>
        </w:rPr>
      </w:pPr>
      <w:r w:rsidRPr="003B09D8">
        <w:rPr>
          <w:b/>
          <w:bCs/>
          <w:i/>
          <w:iCs/>
        </w:rPr>
        <w:t>TRA.500.001.0053</w:t>
      </w:r>
    </w:p>
    <w:p w14:paraId="4B0BE88F" w14:textId="77777777" w:rsidR="003B09D8" w:rsidRPr="003B09D8" w:rsidRDefault="003B09D8" w:rsidP="003B09D8">
      <w:pPr>
        <w:rPr>
          <w:b/>
          <w:bCs/>
          <w:i/>
          <w:iCs/>
        </w:rPr>
      </w:pPr>
      <w:r w:rsidRPr="003B09D8">
        <w:rPr>
          <w:b/>
          <w:bCs/>
          <w:i/>
          <w:iCs/>
        </w:rPr>
        <w:t>Q.   Those two things, then, ought to work hand in hand to achieve the requirements that are set out in sections 343 and 344?</w:t>
      </w:r>
    </w:p>
    <w:p w14:paraId="22E5A1A0" w14:textId="77777777" w:rsidR="003B09D8" w:rsidRPr="003B09D8" w:rsidRDefault="003B09D8" w:rsidP="003B09D8">
      <w:pPr>
        <w:rPr>
          <w:b/>
          <w:bCs/>
          <w:i/>
          <w:iCs/>
          <w:color w:val="FF0000"/>
        </w:rPr>
      </w:pPr>
      <w:r w:rsidRPr="003B09D8">
        <w:rPr>
          <w:b/>
          <w:bCs/>
          <w:i/>
          <w:iCs/>
          <w:color w:val="FF0000"/>
        </w:rPr>
        <w:t>A.   Absolutely</w:t>
      </w:r>
    </w:p>
    <w:p w14:paraId="5E762B46" w14:textId="77777777" w:rsidR="003B09D8" w:rsidRPr="003B09D8" w:rsidRDefault="003B09D8" w:rsidP="003B09D8">
      <w:pPr>
        <w:rPr>
          <w:b/>
          <w:bCs/>
          <w:i/>
          <w:iCs/>
        </w:rPr>
      </w:pPr>
      <w:r w:rsidRPr="003B09D8">
        <w:rPr>
          <w:b/>
          <w:bCs/>
          <w:i/>
          <w:iCs/>
        </w:rPr>
        <w:t xml:space="preserve">Q.   Tell me, we have 40 HPIs to look at in this inquiry and the data already presented indicates that there are </w:t>
      </w:r>
      <w:r w:rsidRPr="003B09D8">
        <w:rPr>
          <w:b/>
          <w:bCs/>
          <w:i/>
          <w:iCs/>
        </w:rPr>
        <w:tab/>
        <w:t xml:space="preserve">more than those, is the standard </w:t>
      </w:r>
      <w:proofErr w:type="gramStart"/>
      <w:r w:rsidRPr="003B09D8">
        <w:rPr>
          <w:b/>
          <w:bCs/>
          <w:i/>
          <w:iCs/>
        </w:rPr>
        <w:t>that's</w:t>
      </w:r>
      <w:proofErr w:type="gramEnd"/>
      <w:r w:rsidRPr="003B09D8">
        <w:rPr>
          <w:b/>
          <w:bCs/>
          <w:i/>
          <w:iCs/>
        </w:rPr>
        <w:t xml:space="preserve"> set by the prescriptive requirements of 343 and 344 aspirational or is it reasonably achievable?</w:t>
      </w:r>
    </w:p>
    <w:p w14:paraId="59E79089" w14:textId="76670673" w:rsidR="003B09D8" w:rsidRPr="003B09D8" w:rsidRDefault="003B09D8" w:rsidP="003B09D8">
      <w:pPr>
        <w:rPr>
          <w:b/>
          <w:bCs/>
          <w:i/>
          <w:iCs/>
        </w:rPr>
      </w:pPr>
      <w:r w:rsidRPr="003B09D8">
        <w:rPr>
          <w:b/>
          <w:bCs/>
          <w:i/>
          <w:iCs/>
        </w:rPr>
        <w:t>A</w:t>
      </w:r>
      <w:r w:rsidRPr="003B09D8">
        <w:rPr>
          <w:b/>
          <w:bCs/>
          <w:i/>
          <w:iCs/>
          <w:color w:val="FF0000"/>
        </w:rPr>
        <w:t xml:space="preserve">.   </w:t>
      </w:r>
      <w:proofErr w:type="gramStart"/>
      <w:r w:rsidRPr="003B09D8">
        <w:rPr>
          <w:b/>
          <w:bCs/>
          <w:i/>
          <w:iCs/>
          <w:color w:val="FF0000"/>
        </w:rPr>
        <w:t>It's</w:t>
      </w:r>
      <w:proofErr w:type="gramEnd"/>
      <w:r w:rsidRPr="003B09D8">
        <w:rPr>
          <w:b/>
          <w:bCs/>
          <w:i/>
          <w:iCs/>
          <w:color w:val="FF0000"/>
        </w:rPr>
        <w:t xml:space="preserve"> definitely reasonably achievable</w:t>
      </w:r>
      <w:r w:rsidRPr="003B09D8">
        <w:rPr>
          <w:b/>
          <w:bCs/>
          <w:i/>
          <w:iCs/>
        </w:rPr>
        <w:t>.  Otherwise, underground mines would be in a constant state of exceeding the 2.5 per cent.</w:t>
      </w:r>
    </w:p>
    <w:p w14:paraId="7F47AF33" w14:textId="7C192778" w:rsidR="003B09D8" w:rsidRDefault="003B09D8" w:rsidP="00417B81">
      <w:pPr>
        <w:rPr>
          <w:b/>
          <w:bCs/>
        </w:rPr>
      </w:pPr>
    </w:p>
    <w:p w14:paraId="6C0C0ED1" w14:textId="77777777" w:rsidR="003B09D8" w:rsidRDefault="003B09D8" w:rsidP="00417B81">
      <w:pPr>
        <w:rPr>
          <w:b/>
          <w:bCs/>
        </w:rPr>
      </w:pPr>
    </w:p>
    <w:p w14:paraId="6F51E469" w14:textId="77777777" w:rsidR="005A4393" w:rsidRDefault="00910C74" w:rsidP="00417B81">
      <w:pPr>
        <w:rPr>
          <w:b/>
          <w:bCs/>
        </w:rPr>
      </w:pPr>
      <w:r>
        <w:rPr>
          <w:b/>
          <w:bCs/>
        </w:rPr>
        <w:t xml:space="preserve">The term “Reasonably Foreseeable” is only mentioned </w:t>
      </w:r>
      <w:proofErr w:type="gramStart"/>
      <w:r>
        <w:rPr>
          <w:b/>
          <w:bCs/>
        </w:rPr>
        <w:t>in</w:t>
      </w:r>
      <w:proofErr w:type="gramEnd"/>
      <w:r>
        <w:rPr>
          <w:b/>
          <w:bCs/>
        </w:rPr>
        <w:t xml:space="preserve"> </w:t>
      </w:r>
    </w:p>
    <w:p w14:paraId="1E9F0438" w14:textId="08EC6100" w:rsidR="00910C74" w:rsidRPr="005A4393" w:rsidRDefault="00910C74" w:rsidP="00417B81">
      <w:pPr>
        <w:rPr>
          <w:b/>
          <w:bCs/>
          <w:color w:val="0070C0"/>
        </w:rPr>
      </w:pPr>
      <w:r w:rsidRPr="005A4393">
        <w:rPr>
          <w:b/>
          <w:bCs/>
          <w:color w:val="0070C0"/>
        </w:rPr>
        <w:t>Regulation 296 Escapeways</w:t>
      </w:r>
      <w:r w:rsidR="00BA5499" w:rsidRPr="005A4393">
        <w:rPr>
          <w:b/>
          <w:bCs/>
          <w:color w:val="0070C0"/>
        </w:rPr>
        <w:t>.</w:t>
      </w:r>
    </w:p>
    <w:p w14:paraId="7D94CA40" w14:textId="39E64444" w:rsidR="005A4393" w:rsidRPr="005A4393" w:rsidRDefault="005A4393" w:rsidP="00417B81">
      <w:pPr>
        <w:rPr>
          <w:b/>
          <w:bCs/>
          <w:i/>
          <w:iCs/>
          <w:color w:val="FF0000"/>
        </w:rPr>
      </w:pPr>
      <w:r w:rsidRPr="005A4393">
        <w:rPr>
          <w:b/>
          <w:bCs/>
          <w:i/>
          <w:iCs/>
          <w:color w:val="0070C0"/>
        </w:rPr>
        <w:t>(1)</w:t>
      </w:r>
      <w:r w:rsidRPr="005A4393">
        <w:rPr>
          <w:b/>
          <w:bCs/>
          <w:i/>
          <w:iCs/>
          <w:color w:val="0070C0"/>
        </w:rPr>
        <w:tab/>
        <w:t xml:space="preserve">The site senior executive for an underground mine </w:t>
      </w:r>
      <w:r w:rsidRPr="005A4393">
        <w:rPr>
          <w:b/>
          <w:bCs/>
          <w:i/>
          <w:iCs/>
          <w:color w:val="FF0000"/>
        </w:rPr>
        <w:t xml:space="preserve">must ensure </w:t>
      </w:r>
      <w:r w:rsidRPr="005A4393">
        <w:rPr>
          <w:b/>
          <w:bCs/>
          <w:i/>
          <w:iCs/>
          <w:color w:val="0070C0"/>
        </w:rPr>
        <w:t xml:space="preserve">the mine </w:t>
      </w:r>
      <w:r w:rsidRPr="005A4393">
        <w:rPr>
          <w:b/>
          <w:bCs/>
          <w:i/>
          <w:iCs/>
        </w:rPr>
        <w:t xml:space="preserve">has at least 2 trafficable entrances (escapeways) from the surface that are separated in a way that prevents any </w:t>
      </w:r>
      <w:r w:rsidRPr="005A4393">
        <w:rPr>
          <w:b/>
          <w:bCs/>
          <w:i/>
          <w:iCs/>
          <w:color w:val="0070C0"/>
        </w:rPr>
        <w:t>reasonably foreseeable event</w:t>
      </w:r>
      <w:r w:rsidRPr="005A4393">
        <w:rPr>
          <w:b/>
          <w:bCs/>
          <w:i/>
          <w:iCs/>
        </w:rPr>
        <w:t xml:space="preserve"> happening in 1 of the escapeways </w:t>
      </w:r>
      <w:r w:rsidRPr="005A4393">
        <w:rPr>
          <w:b/>
          <w:bCs/>
          <w:i/>
          <w:iCs/>
          <w:color w:val="FF0000"/>
        </w:rPr>
        <w:t>affecting the ability of persons to escape through the other escapeway.</w:t>
      </w:r>
    </w:p>
    <w:p w14:paraId="55388A4D" w14:textId="05D1E929" w:rsidR="00910C74" w:rsidRPr="00910C74" w:rsidRDefault="00910C74" w:rsidP="00417B81">
      <w:r w:rsidRPr="00910C74">
        <w:t>Th</w:t>
      </w:r>
      <w:r>
        <w:t>e Supreme Court and the subsequent Queensland Court of Appeal</w:t>
      </w:r>
      <w:r w:rsidRPr="00910C74">
        <w:t xml:space="preserve"> involved the Grasstree Anglo Coal Australia Mine</w:t>
      </w:r>
      <w:r>
        <w:t xml:space="preserve"> and Management</w:t>
      </w:r>
      <w:r w:rsidRPr="00910C74">
        <w:t>, the Mines Department and the CFMEU.</w:t>
      </w:r>
    </w:p>
    <w:p w14:paraId="3B8E5EE2" w14:textId="53DC47BF" w:rsidR="00910C74" w:rsidRDefault="00910C74" w:rsidP="00417B81">
      <w:pPr>
        <w:rPr>
          <w:b/>
          <w:bCs/>
        </w:rPr>
      </w:pPr>
      <w:r>
        <w:rPr>
          <w:b/>
          <w:bCs/>
        </w:rPr>
        <w:t>The meaning that Anglo Coal Management and the Queensland Mines Inspectorate and the Anglo Expert Witness including Professor David Cliff used</w:t>
      </w:r>
      <w:r w:rsidR="00BA5499">
        <w:rPr>
          <w:b/>
          <w:bCs/>
        </w:rPr>
        <w:t>,</w:t>
      </w:r>
      <w:r>
        <w:rPr>
          <w:b/>
          <w:bCs/>
        </w:rPr>
        <w:t xml:space="preserve"> we</w:t>
      </w:r>
      <w:r w:rsidR="00BA5499">
        <w:rPr>
          <w:b/>
          <w:bCs/>
        </w:rPr>
        <w:t>r</w:t>
      </w:r>
      <w:r>
        <w:rPr>
          <w:b/>
          <w:bCs/>
        </w:rPr>
        <w:t>e found to be incorrect.</w:t>
      </w:r>
    </w:p>
    <w:p w14:paraId="52DE7CE2" w14:textId="77777777" w:rsidR="005A4393" w:rsidRDefault="005A4393">
      <w:pPr>
        <w:rPr>
          <w:b/>
          <w:bCs/>
          <w:u w:val="single"/>
        </w:rPr>
      </w:pPr>
    </w:p>
    <w:p w14:paraId="65933341" w14:textId="0931B44C" w:rsidR="00417B81" w:rsidRDefault="00BA5499">
      <w:pPr>
        <w:rPr>
          <w:b/>
          <w:bCs/>
          <w:u w:val="single"/>
        </w:rPr>
      </w:pPr>
      <w:r w:rsidRPr="00BA5499">
        <w:rPr>
          <w:b/>
          <w:bCs/>
          <w:u w:val="single"/>
        </w:rPr>
        <w:t xml:space="preserve">WHY THIS </w:t>
      </w:r>
      <w:r>
        <w:rPr>
          <w:b/>
          <w:bCs/>
          <w:u w:val="single"/>
        </w:rPr>
        <w:t>DECISION IS IMPORTANT</w:t>
      </w:r>
    </w:p>
    <w:p w14:paraId="0633ABB5" w14:textId="77777777" w:rsidR="00976A1E" w:rsidRDefault="00403482">
      <w:pPr>
        <w:rPr>
          <w:b/>
          <w:bCs/>
        </w:rPr>
      </w:pPr>
      <w:r>
        <w:rPr>
          <w:b/>
          <w:bCs/>
        </w:rPr>
        <w:t>TO AVOID</w:t>
      </w:r>
      <w:r w:rsidR="00976A1E" w:rsidRPr="00976A1E">
        <w:t xml:space="preserve"> </w:t>
      </w:r>
      <w:r w:rsidR="00976A1E" w:rsidRPr="00976A1E">
        <w:rPr>
          <w:b/>
          <w:bCs/>
        </w:rPr>
        <w:t>MINE DESIGN</w:t>
      </w:r>
      <w:r w:rsidR="00976A1E">
        <w:rPr>
          <w:b/>
          <w:bCs/>
        </w:rPr>
        <w:t xml:space="preserve"> SUCH AS</w:t>
      </w:r>
      <w:r>
        <w:rPr>
          <w:b/>
          <w:bCs/>
        </w:rPr>
        <w:t xml:space="preserve"> PIKE RIVER</w:t>
      </w:r>
      <w:r w:rsidR="00976A1E">
        <w:rPr>
          <w:b/>
          <w:bCs/>
        </w:rPr>
        <w:t xml:space="preserve"> COAL MINE (NEW ZEALAND)</w:t>
      </w:r>
    </w:p>
    <w:p w14:paraId="34344E5C" w14:textId="4556971C" w:rsidR="00403482" w:rsidRPr="00403482" w:rsidRDefault="00976A1E">
      <w:pPr>
        <w:rPr>
          <w:b/>
          <w:bCs/>
        </w:rPr>
      </w:pPr>
      <w:r>
        <w:rPr>
          <w:b/>
          <w:bCs/>
        </w:rPr>
        <w:t xml:space="preserve">The design of coal mines with its inherent basic flaws such as the </w:t>
      </w:r>
      <w:r w:rsidRPr="00976A1E">
        <w:rPr>
          <w:b/>
          <w:bCs/>
          <w:color w:val="FF0000"/>
        </w:rPr>
        <w:t>Pike River Mine</w:t>
      </w:r>
      <w:r>
        <w:rPr>
          <w:b/>
          <w:bCs/>
        </w:rPr>
        <w:t xml:space="preserve">, (with only one trafficable/walkable intake) is </w:t>
      </w:r>
      <w:r w:rsidRPr="00976A1E">
        <w:rPr>
          <w:b/>
          <w:bCs/>
          <w:color w:val="0070C0"/>
        </w:rPr>
        <w:t xml:space="preserve">illegal under the Queensland Coal Mining Legislation </w:t>
      </w:r>
      <w:r>
        <w:rPr>
          <w:b/>
          <w:bCs/>
        </w:rPr>
        <w:t xml:space="preserve">following the </w:t>
      </w:r>
      <w:r w:rsidRPr="00976A1E">
        <w:rPr>
          <w:b/>
          <w:bCs/>
          <w:color w:val="0070C0"/>
        </w:rPr>
        <w:t xml:space="preserve">Supreme Court and Queensland Court of Appeal </w:t>
      </w:r>
      <w:r>
        <w:rPr>
          <w:b/>
          <w:bCs/>
        </w:rPr>
        <w:t>Decisions</w:t>
      </w:r>
    </w:p>
    <w:p w14:paraId="5697BC50" w14:textId="6089DB25" w:rsidR="00BA5499" w:rsidRDefault="00BA5499" w:rsidP="00BA5499">
      <w:pPr>
        <w:spacing w:after="0"/>
      </w:pPr>
      <w:r>
        <w:t>Grasstree Mine</w:t>
      </w:r>
      <w:r w:rsidR="00757851">
        <w:t xml:space="preserve"> was a new Coal Mine under “Construction” in the early 2000’s.</w:t>
      </w:r>
    </w:p>
    <w:p w14:paraId="23A90704" w14:textId="77777777" w:rsidR="00757851" w:rsidRDefault="00757851" w:rsidP="00BA5499">
      <w:pPr>
        <w:spacing w:after="0"/>
      </w:pPr>
    </w:p>
    <w:p w14:paraId="2FB8BD52" w14:textId="43C9C7D8" w:rsidR="00757851" w:rsidRDefault="00757851" w:rsidP="00BA5499">
      <w:pPr>
        <w:spacing w:after="0"/>
      </w:pPr>
      <w:r>
        <w:t>The only egress/access from the coal seam and mine workings to the surface were Two (2) vertical shafts, one intake and one return that were/are approximately 250 metres deep.</w:t>
      </w:r>
    </w:p>
    <w:p w14:paraId="2F048F4C" w14:textId="5CFA2AAD" w:rsidR="00757851" w:rsidRDefault="00757851" w:rsidP="00BA5499">
      <w:pPr>
        <w:spacing w:after="0"/>
      </w:pPr>
    </w:p>
    <w:p w14:paraId="04442769" w14:textId="06F6FB98" w:rsidR="00757851" w:rsidRDefault="00757851" w:rsidP="00BA5499">
      <w:pPr>
        <w:spacing w:after="0"/>
      </w:pPr>
      <w:r>
        <w:t>Egress and Access were via the main Winder in the Intake Men and Materials Shaft and a smaller winder in the return shaft.</w:t>
      </w:r>
    </w:p>
    <w:p w14:paraId="4C1EA067" w14:textId="4DFC735F" w:rsidR="00757851" w:rsidRDefault="00757851" w:rsidP="00BA5499">
      <w:pPr>
        <w:spacing w:after="0"/>
      </w:pPr>
    </w:p>
    <w:p w14:paraId="68E2E930" w14:textId="68E26AD6" w:rsidR="00757851" w:rsidRDefault="00757851" w:rsidP="00BA5499">
      <w:pPr>
        <w:spacing w:after="0"/>
      </w:pPr>
      <w:r>
        <w:t xml:space="preserve">There was absolutely no way Coal Mine Workers </w:t>
      </w:r>
      <w:r w:rsidR="00403482">
        <w:t>could escape from the Mine except by the winders. Neither shaft was equipped with a ladderway.</w:t>
      </w:r>
    </w:p>
    <w:p w14:paraId="51298914" w14:textId="417CAF57" w:rsidR="00403482" w:rsidRDefault="00403482" w:rsidP="00BA5499">
      <w:pPr>
        <w:spacing w:after="0"/>
      </w:pPr>
    </w:p>
    <w:p w14:paraId="675F65BC" w14:textId="1A23DBFB" w:rsidR="00403482" w:rsidRDefault="00403482" w:rsidP="00BA5499">
      <w:pPr>
        <w:spacing w:after="0"/>
      </w:pPr>
      <w:r>
        <w:t xml:space="preserve">If the Management had of planned and installed a ladderway with Stairs and regularly spaced platforms which could only have fitted in </w:t>
      </w:r>
      <w:r w:rsidR="005A4393">
        <w:t>the return shaft it would still not have complied.</w:t>
      </w:r>
    </w:p>
    <w:p w14:paraId="494B7862" w14:textId="77777777" w:rsidR="00757851" w:rsidRDefault="00757851" w:rsidP="00BA5499">
      <w:pPr>
        <w:spacing w:after="0"/>
      </w:pPr>
    </w:p>
    <w:p w14:paraId="01ABA019" w14:textId="77777777" w:rsidR="00757851" w:rsidRDefault="00757851" w:rsidP="00BA5499">
      <w:pPr>
        <w:spacing w:after="0"/>
      </w:pPr>
    </w:p>
    <w:p w14:paraId="1D16012F" w14:textId="77777777" w:rsidR="00BA5499" w:rsidRDefault="00BA5499" w:rsidP="00BA5499">
      <w:pPr>
        <w:spacing w:after="0"/>
      </w:pPr>
    </w:p>
    <w:p w14:paraId="0183BF70" w14:textId="78FE1216" w:rsidR="00BA5499" w:rsidRDefault="00BA5499" w:rsidP="00757851">
      <w:pPr>
        <w:pStyle w:val="ListParagraph"/>
        <w:numPr>
          <w:ilvl w:val="0"/>
          <w:numId w:val="1"/>
        </w:numPr>
        <w:spacing w:after="0"/>
      </w:pPr>
      <w:r>
        <w:t>Approximately 3 years of formal meetings, discussions, several Mine Record Entries, correspondence between the Industry Safety and Health Representatives (ISHR’s), the proposed Underground Mine Manager, and most Senior Mines Inspectors.</w:t>
      </w:r>
    </w:p>
    <w:p w14:paraId="3653DCB1" w14:textId="55E197E7" w:rsidR="00BA5499" w:rsidRDefault="00BA5499" w:rsidP="00757851">
      <w:pPr>
        <w:pStyle w:val="ListParagraph"/>
        <w:numPr>
          <w:ilvl w:val="0"/>
          <w:numId w:val="1"/>
        </w:numPr>
        <w:spacing w:after="0"/>
      </w:pPr>
      <w:r>
        <w:t>Mines Department unilaterally changed the existing formal Interpretation of Section 296 from requiring at least 2 separate trafficable intakes from the surface into the Mine to one that reflected Anglo’s interpretation.</w:t>
      </w:r>
    </w:p>
    <w:p w14:paraId="4A464433" w14:textId="19A77F1A" w:rsidR="00BA5499" w:rsidRDefault="00BA5499" w:rsidP="00757851">
      <w:pPr>
        <w:pStyle w:val="ListParagraph"/>
        <w:numPr>
          <w:ilvl w:val="0"/>
          <w:numId w:val="1"/>
        </w:numPr>
        <w:spacing w:after="0"/>
      </w:pPr>
      <w:r>
        <w:t>Two years of planning about the Legal processes allowed under the Coal Mining Act and the strategy that would allow the ISHR’s to successfully use the relevant Powers available to suspend operations due to an unacceptable level of risk.</w:t>
      </w:r>
    </w:p>
    <w:p w14:paraId="04B32BED" w14:textId="497F3A0D" w:rsidR="00BA5499" w:rsidRDefault="00BA5499" w:rsidP="00757851">
      <w:pPr>
        <w:pStyle w:val="ListParagraph"/>
        <w:numPr>
          <w:ilvl w:val="0"/>
          <w:numId w:val="1"/>
        </w:numPr>
        <w:spacing w:after="0"/>
      </w:pPr>
      <w:r>
        <w:t>The time when the main mine fan was commissioned and formed one ventilation circuit was the designated time.</w:t>
      </w:r>
    </w:p>
    <w:p w14:paraId="68A8DCF1" w14:textId="7F751A3D" w:rsidR="00BA5499" w:rsidRDefault="00BA5499" w:rsidP="00757851">
      <w:pPr>
        <w:pStyle w:val="ListParagraph"/>
        <w:numPr>
          <w:ilvl w:val="0"/>
          <w:numId w:val="1"/>
        </w:numPr>
        <w:spacing w:after="0"/>
      </w:pPr>
      <w:r>
        <w:t xml:space="preserve">To cut a long saga short, when I shut the Mine </w:t>
      </w:r>
      <w:proofErr w:type="gramStart"/>
      <w:r>
        <w:t>originally ,</w:t>
      </w:r>
      <w:proofErr w:type="gramEnd"/>
      <w:r>
        <w:t xml:space="preserve"> after 3 days the then Chief Inspector of Coal negated my Mine Record Entry and allowed Mining Operations to resume.</w:t>
      </w:r>
    </w:p>
    <w:p w14:paraId="3130EC15" w14:textId="57FBD836" w:rsidR="00BA5499" w:rsidRDefault="00BA5499" w:rsidP="00757851">
      <w:pPr>
        <w:pStyle w:val="ListParagraph"/>
        <w:numPr>
          <w:ilvl w:val="0"/>
          <w:numId w:val="1"/>
        </w:numPr>
        <w:spacing w:after="0"/>
      </w:pPr>
      <w:r>
        <w:t>The CFMEU Mining and Energy Division Qld commenced legal action in the Supreme Court.</w:t>
      </w:r>
    </w:p>
    <w:p w14:paraId="3CDDB600" w14:textId="7BCA9A62" w:rsidR="00BA5499" w:rsidRDefault="00BA5499" w:rsidP="00757851">
      <w:pPr>
        <w:pStyle w:val="ListParagraph"/>
        <w:numPr>
          <w:ilvl w:val="0"/>
          <w:numId w:val="1"/>
        </w:numPr>
        <w:spacing w:after="0"/>
      </w:pPr>
      <w:r>
        <w:t xml:space="preserve">The Qld Govt decided to not actually participate in the Supreme Court action, and it became a law case with the Union and Anglo. </w:t>
      </w:r>
    </w:p>
    <w:p w14:paraId="209BE5B5" w14:textId="01FD2F43" w:rsidR="00BA5499" w:rsidRDefault="00BA5499" w:rsidP="00757851">
      <w:pPr>
        <w:pStyle w:val="ListParagraph"/>
        <w:numPr>
          <w:ilvl w:val="0"/>
          <w:numId w:val="1"/>
        </w:numPr>
        <w:spacing w:after="0"/>
      </w:pPr>
      <w:r>
        <w:t xml:space="preserve">Both Greg Dalliston (ISHR) and I had to give extensive evidence. None of our evidence was contested at appeal. </w:t>
      </w:r>
    </w:p>
    <w:p w14:paraId="17C82414" w14:textId="77777777" w:rsidR="00BA5499" w:rsidRDefault="00BA5499" w:rsidP="00BA5499">
      <w:pPr>
        <w:spacing w:after="0"/>
      </w:pPr>
    </w:p>
    <w:p w14:paraId="741CC624" w14:textId="7E02AA85" w:rsidR="00BA5499" w:rsidRPr="00757851" w:rsidRDefault="00BA5499" w:rsidP="00757851">
      <w:pPr>
        <w:pStyle w:val="ListParagraph"/>
        <w:numPr>
          <w:ilvl w:val="0"/>
          <w:numId w:val="1"/>
        </w:numPr>
        <w:spacing w:after="0"/>
        <w:rPr>
          <w:b/>
          <w:bCs/>
          <w:color w:val="FF0000"/>
        </w:rPr>
      </w:pPr>
      <w:r>
        <w:t xml:space="preserve">When the Supreme Court handed down its decision, within 2 hours I had attended site and gave the then SSE and Mine Manager another Mine Record Entry and </w:t>
      </w:r>
      <w:r w:rsidRPr="00757851">
        <w:rPr>
          <w:b/>
          <w:bCs/>
          <w:color w:val="FF0000"/>
        </w:rPr>
        <w:t>Section 167 Directive preventing workers going underground due to an Unacceptable Level of Risk to the Safety and Health of Coal Mine Workers.</w:t>
      </w:r>
    </w:p>
    <w:p w14:paraId="0EEA39BC" w14:textId="77777777" w:rsidR="00BA5499" w:rsidRDefault="00BA5499" w:rsidP="00BA5499">
      <w:pPr>
        <w:spacing w:after="0"/>
      </w:pPr>
    </w:p>
    <w:p w14:paraId="2A253E87" w14:textId="4AB58F14" w:rsidR="00BA5499" w:rsidRPr="00BA5499" w:rsidRDefault="00BA5499" w:rsidP="00BA5499">
      <w:pPr>
        <w:spacing w:after="0"/>
      </w:pPr>
      <w:r>
        <w:t>•</w:t>
      </w:r>
      <w:r>
        <w:tab/>
        <w:t>It was 6 months before normal mining operations recommenced.</w:t>
      </w:r>
    </w:p>
    <w:p w14:paraId="154CB649" w14:textId="77777777" w:rsidR="00BA5499" w:rsidRDefault="00BA5499"/>
    <w:p w14:paraId="1ADBD687" w14:textId="37E4F4E1" w:rsidR="008806C6" w:rsidRDefault="008806C6">
      <w:r>
        <w:t>The terms “</w:t>
      </w:r>
      <w:r w:rsidRPr="008806C6">
        <w:rPr>
          <w:b/>
          <w:bCs/>
          <w:i/>
          <w:iCs/>
          <w:color w:val="0070C0"/>
        </w:rPr>
        <w:t>reasonably believes</w:t>
      </w:r>
      <w:r>
        <w:t>” and “</w:t>
      </w:r>
      <w:r w:rsidRPr="008806C6">
        <w:rPr>
          <w:b/>
          <w:bCs/>
          <w:color w:val="0070C0"/>
        </w:rPr>
        <w:t>reasonable suspects</w:t>
      </w:r>
      <w:r>
        <w:t>” are defined in the Coal Mine Safety and Health Regulations 2001</w:t>
      </w:r>
    </w:p>
    <w:p w14:paraId="33228702" w14:textId="7D80F41F" w:rsidR="008806C6" w:rsidRPr="008806C6" w:rsidRDefault="008806C6" w:rsidP="008806C6">
      <w:pPr>
        <w:rPr>
          <w:b/>
          <w:bCs/>
          <w:i/>
          <w:iCs/>
          <w:color w:val="0070C0"/>
        </w:rPr>
      </w:pPr>
      <w:r>
        <w:rPr>
          <w:b/>
          <w:bCs/>
          <w:i/>
          <w:iCs/>
        </w:rPr>
        <w:t>“</w:t>
      </w:r>
      <w:r w:rsidRPr="008806C6">
        <w:rPr>
          <w:b/>
          <w:bCs/>
          <w:i/>
          <w:iCs/>
          <w:color w:val="0070C0"/>
        </w:rPr>
        <w:t>reasonably believes means believes on grounds that are reasonable in the circumstances”.</w:t>
      </w:r>
    </w:p>
    <w:p w14:paraId="0F96F65A" w14:textId="6B80C5AD" w:rsidR="008806C6" w:rsidRPr="008806C6" w:rsidRDefault="008806C6" w:rsidP="008806C6">
      <w:pPr>
        <w:rPr>
          <w:b/>
          <w:bCs/>
          <w:i/>
          <w:iCs/>
        </w:rPr>
      </w:pPr>
      <w:r w:rsidRPr="008806C6">
        <w:rPr>
          <w:b/>
          <w:bCs/>
          <w:i/>
          <w:iCs/>
          <w:color w:val="0070C0"/>
        </w:rPr>
        <w:t xml:space="preserve">“reasonably suspects </w:t>
      </w:r>
      <w:proofErr w:type="gramStart"/>
      <w:r w:rsidRPr="008806C6">
        <w:rPr>
          <w:b/>
          <w:bCs/>
          <w:i/>
          <w:iCs/>
          <w:color w:val="0070C0"/>
        </w:rPr>
        <w:t>means</w:t>
      </w:r>
      <w:proofErr w:type="gramEnd"/>
      <w:r w:rsidRPr="008806C6">
        <w:rPr>
          <w:b/>
          <w:bCs/>
          <w:i/>
          <w:iCs/>
          <w:color w:val="0070C0"/>
        </w:rPr>
        <w:t xml:space="preserve"> suspects on grounds that are reasonable in the circumstances</w:t>
      </w:r>
      <w:r>
        <w:rPr>
          <w:b/>
          <w:bCs/>
          <w:i/>
          <w:iCs/>
        </w:rPr>
        <w:t>”</w:t>
      </w:r>
      <w:r w:rsidRPr="008806C6">
        <w:rPr>
          <w:b/>
          <w:bCs/>
          <w:i/>
          <w:iCs/>
        </w:rPr>
        <w:t>.</w:t>
      </w:r>
    </w:p>
    <w:p w14:paraId="13F86759" w14:textId="0C07801E" w:rsidR="008806C6" w:rsidRDefault="008806C6">
      <w:r>
        <w:t>However</w:t>
      </w:r>
      <w:r w:rsidR="007A539B">
        <w:t>,</w:t>
      </w:r>
      <w:r>
        <w:t xml:space="preserve"> terms such as Reasonably Achie</w:t>
      </w:r>
      <w:r w:rsidR="007A539B">
        <w:t>v</w:t>
      </w:r>
      <w:r>
        <w:t>a</w:t>
      </w:r>
      <w:r w:rsidR="007A539B">
        <w:t>ble</w:t>
      </w:r>
      <w:r>
        <w:t xml:space="preserve"> </w:t>
      </w:r>
      <w:r w:rsidR="007A539B">
        <w:t xml:space="preserve">and Reasonably Practical are used in all Risk Management Processes utilized at </w:t>
      </w:r>
      <w:r w:rsidR="00417B81">
        <w:t>every</w:t>
      </w:r>
      <w:r w:rsidR="007A539B">
        <w:t xml:space="preserve"> Coal </w:t>
      </w:r>
      <w:proofErr w:type="gramStart"/>
      <w:r w:rsidR="007A539B">
        <w:t>Mine</w:t>
      </w:r>
      <w:proofErr w:type="gramEnd"/>
      <w:r w:rsidR="007A539B">
        <w:t xml:space="preserve"> I have been exposed to</w:t>
      </w:r>
      <w:r w:rsidR="00417B81">
        <w:t xml:space="preserve"> in 7 years as an Industry Safety and Health Representative</w:t>
      </w:r>
      <w:r w:rsidR="007A539B">
        <w:t>.</w:t>
      </w:r>
    </w:p>
    <w:p w14:paraId="5F481B9B" w14:textId="7C79FF33" w:rsidR="008806C6" w:rsidRDefault="008806C6"/>
    <w:p w14:paraId="6F404A46" w14:textId="77777777" w:rsidR="00121183" w:rsidRDefault="00121183"/>
    <w:p w14:paraId="730AB1E7" w14:textId="392C804B" w:rsidR="007A539B" w:rsidRPr="007A539B" w:rsidRDefault="007A539B" w:rsidP="007A539B">
      <w:pPr>
        <w:rPr>
          <w:b/>
          <w:bCs/>
        </w:rPr>
      </w:pPr>
      <w:r w:rsidRPr="007A539B">
        <w:rPr>
          <w:b/>
          <w:bCs/>
        </w:rPr>
        <w:t>Reasonably Foreseeable</w:t>
      </w:r>
    </w:p>
    <w:p w14:paraId="02B7BA39" w14:textId="34D51BE8" w:rsidR="008806C6" w:rsidRPr="007A539B" w:rsidRDefault="007A539B">
      <w:pPr>
        <w:rPr>
          <w:i/>
          <w:iCs/>
          <w:u w:val="single"/>
        </w:rPr>
      </w:pPr>
      <w:r w:rsidRPr="007A539B">
        <w:rPr>
          <w:i/>
          <w:iCs/>
          <w:u w:val="single"/>
        </w:rPr>
        <w:t>Regulation 296 Escapeways</w:t>
      </w:r>
    </w:p>
    <w:p w14:paraId="6B232C86" w14:textId="2EB527D5" w:rsidR="008806C6" w:rsidRDefault="008806C6">
      <w:pPr>
        <w:rPr>
          <w:b/>
          <w:bCs/>
          <w:i/>
          <w:iCs/>
        </w:rPr>
      </w:pPr>
      <w:r w:rsidRPr="008806C6">
        <w:rPr>
          <w:b/>
          <w:bCs/>
          <w:i/>
          <w:iCs/>
        </w:rPr>
        <w:t>[27] In summary, a reasonably foreseeable event for the purposes of s 296 is one which can be envisaged by a person of imagination and intelligence, but which is not far-fetched or fanciful.</w:t>
      </w:r>
    </w:p>
    <w:p w14:paraId="138BBD9D" w14:textId="1EE0DEEC" w:rsidR="008806C6" w:rsidRDefault="00E4022B">
      <w:pPr>
        <w:rPr>
          <w:b/>
          <w:bCs/>
          <w:color w:val="0070C0"/>
        </w:rPr>
      </w:pPr>
      <w:hyperlink r:id="rId7" w:history="1">
        <w:r w:rsidR="008806C6" w:rsidRPr="0056463B">
          <w:rPr>
            <w:rStyle w:val="Hyperlink"/>
            <w:b/>
            <w:bCs/>
          </w:rPr>
          <w:t>https://www.queenslandjudgments.com.au/caselaw/qca/2005/127</w:t>
        </w:r>
      </w:hyperlink>
    </w:p>
    <w:p w14:paraId="73748518" w14:textId="77777777" w:rsidR="008806C6" w:rsidRPr="008806C6" w:rsidRDefault="008806C6" w:rsidP="008806C6">
      <w:pPr>
        <w:spacing w:after="0"/>
        <w:rPr>
          <w:b/>
          <w:bCs/>
          <w:i/>
          <w:iCs/>
          <w:color w:val="0070C0"/>
        </w:rPr>
      </w:pPr>
      <w:r w:rsidRPr="008806C6">
        <w:rPr>
          <w:b/>
          <w:bCs/>
          <w:i/>
          <w:iCs/>
          <w:color w:val="0070C0"/>
        </w:rPr>
        <w:t>SUPREME COURT OF QUEENSLAND</w:t>
      </w:r>
    </w:p>
    <w:p w14:paraId="5338F188" w14:textId="77777777" w:rsidR="008806C6" w:rsidRPr="008806C6" w:rsidRDefault="008806C6" w:rsidP="008806C6">
      <w:pPr>
        <w:spacing w:after="0"/>
        <w:rPr>
          <w:b/>
          <w:bCs/>
          <w:i/>
          <w:iCs/>
          <w:color w:val="0070C0"/>
        </w:rPr>
      </w:pPr>
    </w:p>
    <w:p w14:paraId="4A96DAD4" w14:textId="77777777" w:rsidR="008806C6" w:rsidRPr="008806C6" w:rsidRDefault="008806C6" w:rsidP="008806C6">
      <w:pPr>
        <w:spacing w:after="0"/>
        <w:rPr>
          <w:b/>
          <w:bCs/>
          <w:i/>
          <w:iCs/>
          <w:color w:val="0070C0"/>
        </w:rPr>
      </w:pPr>
      <w:r w:rsidRPr="008806C6">
        <w:rPr>
          <w:b/>
          <w:bCs/>
          <w:i/>
          <w:iCs/>
          <w:color w:val="0070C0"/>
        </w:rPr>
        <w:t>CFMEU v State of Qld and Anglo Coal [2005] QCA 127</w:t>
      </w:r>
    </w:p>
    <w:p w14:paraId="1855CA7D" w14:textId="77777777" w:rsidR="008806C6" w:rsidRPr="008806C6" w:rsidRDefault="008806C6" w:rsidP="008806C6">
      <w:pPr>
        <w:spacing w:after="0"/>
        <w:rPr>
          <w:b/>
          <w:bCs/>
          <w:i/>
          <w:iCs/>
          <w:color w:val="0070C0"/>
        </w:rPr>
      </w:pPr>
    </w:p>
    <w:p w14:paraId="2E45DE39" w14:textId="77777777" w:rsidR="008806C6" w:rsidRPr="008806C6" w:rsidRDefault="008806C6" w:rsidP="008806C6">
      <w:pPr>
        <w:spacing w:after="0"/>
        <w:rPr>
          <w:b/>
          <w:bCs/>
          <w:i/>
          <w:iCs/>
          <w:color w:val="0070C0"/>
        </w:rPr>
      </w:pPr>
      <w:r w:rsidRPr="008806C6">
        <w:rPr>
          <w:b/>
          <w:bCs/>
          <w:i/>
          <w:iCs/>
          <w:color w:val="0070C0"/>
        </w:rPr>
        <w:t>PARTIES:</w:t>
      </w:r>
    </w:p>
    <w:p w14:paraId="496B0F1E" w14:textId="77777777" w:rsidR="008806C6" w:rsidRPr="008806C6" w:rsidRDefault="008806C6" w:rsidP="008806C6">
      <w:pPr>
        <w:spacing w:after="0"/>
        <w:rPr>
          <w:b/>
          <w:bCs/>
          <w:i/>
          <w:iCs/>
          <w:color w:val="0070C0"/>
        </w:rPr>
      </w:pPr>
    </w:p>
    <w:p w14:paraId="2B2FC6A5" w14:textId="77777777" w:rsidR="008806C6" w:rsidRPr="008806C6" w:rsidRDefault="008806C6" w:rsidP="008806C6">
      <w:pPr>
        <w:spacing w:after="0"/>
        <w:rPr>
          <w:b/>
          <w:bCs/>
          <w:i/>
          <w:iCs/>
          <w:color w:val="0070C0"/>
        </w:rPr>
      </w:pPr>
      <w:r w:rsidRPr="008806C6">
        <w:rPr>
          <w:b/>
          <w:bCs/>
          <w:i/>
          <w:iCs/>
          <w:color w:val="0070C0"/>
        </w:rPr>
        <w:t>CONSTRUCTION, FORESTRY, MINING &amp; ENERGY UNION</w:t>
      </w:r>
    </w:p>
    <w:p w14:paraId="62E46C20" w14:textId="77777777" w:rsidR="008806C6" w:rsidRPr="008806C6" w:rsidRDefault="008806C6" w:rsidP="008806C6">
      <w:pPr>
        <w:spacing w:after="0"/>
        <w:rPr>
          <w:b/>
          <w:bCs/>
          <w:i/>
          <w:iCs/>
          <w:color w:val="0070C0"/>
        </w:rPr>
      </w:pPr>
    </w:p>
    <w:p w14:paraId="7014ECB3" w14:textId="77777777" w:rsidR="008806C6" w:rsidRPr="008806C6" w:rsidRDefault="008806C6" w:rsidP="008806C6">
      <w:pPr>
        <w:spacing w:after="0"/>
        <w:rPr>
          <w:b/>
          <w:bCs/>
          <w:i/>
          <w:iCs/>
          <w:color w:val="0070C0"/>
        </w:rPr>
      </w:pPr>
      <w:r w:rsidRPr="008806C6">
        <w:rPr>
          <w:b/>
          <w:bCs/>
          <w:i/>
          <w:iCs/>
          <w:color w:val="0070C0"/>
        </w:rPr>
        <w:t>(applicant/respondent)</w:t>
      </w:r>
    </w:p>
    <w:p w14:paraId="6DC99080" w14:textId="77777777" w:rsidR="008806C6" w:rsidRPr="008806C6" w:rsidRDefault="008806C6" w:rsidP="008806C6">
      <w:pPr>
        <w:spacing w:after="0"/>
        <w:rPr>
          <w:b/>
          <w:bCs/>
          <w:i/>
          <w:iCs/>
          <w:color w:val="0070C0"/>
        </w:rPr>
      </w:pPr>
    </w:p>
    <w:p w14:paraId="68B979E8" w14:textId="77777777" w:rsidR="008806C6" w:rsidRPr="008806C6" w:rsidRDefault="008806C6" w:rsidP="008806C6">
      <w:pPr>
        <w:spacing w:after="0"/>
        <w:rPr>
          <w:b/>
          <w:bCs/>
          <w:i/>
          <w:iCs/>
          <w:color w:val="0070C0"/>
        </w:rPr>
      </w:pPr>
      <w:r w:rsidRPr="008806C6">
        <w:rPr>
          <w:b/>
          <w:bCs/>
          <w:i/>
          <w:iCs/>
          <w:color w:val="0070C0"/>
        </w:rPr>
        <w:t>v</w:t>
      </w:r>
    </w:p>
    <w:p w14:paraId="2E86996A" w14:textId="77777777" w:rsidR="008806C6" w:rsidRPr="008806C6" w:rsidRDefault="008806C6" w:rsidP="008806C6">
      <w:pPr>
        <w:spacing w:after="0"/>
        <w:rPr>
          <w:b/>
          <w:bCs/>
          <w:i/>
          <w:iCs/>
          <w:color w:val="0070C0"/>
        </w:rPr>
      </w:pPr>
      <w:r w:rsidRPr="008806C6">
        <w:rPr>
          <w:b/>
          <w:bCs/>
          <w:i/>
          <w:iCs/>
          <w:color w:val="0070C0"/>
        </w:rPr>
        <w:t>STATE OF QUEENSLAND</w:t>
      </w:r>
    </w:p>
    <w:p w14:paraId="7CB85311" w14:textId="77777777" w:rsidR="008806C6" w:rsidRPr="008806C6" w:rsidRDefault="008806C6" w:rsidP="008806C6">
      <w:pPr>
        <w:spacing w:after="0"/>
        <w:rPr>
          <w:b/>
          <w:bCs/>
          <w:i/>
          <w:iCs/>
          <w:color w:val="0070C0"/>
        </w:rPr>
      </w:pPr>
      <w:r w:rsidRPr="008806C6">
        <w:rPr>
          <w:b/>
          <w:bCs/>
          <w:i/>
          <w:iCs/>
          <w:color w:val="0070C0"/>
        </w:rPr>
        <w:t>(first respondent)</w:t>
      </w:r>
    </w:p>
    <w:p w14:paraId="4657B208" w14:textId="77777777" w:rsidR="008806C6" w:rsidRPr="008806C6" w:rsidRDefault="008806C6" w:rsidP="008806C6">
      <w:pPr>
        <w:spacing w:after="0"/>
        <w:rPr>
          <w:b/>
          <w:bCs/>
          <w:i/>
          <w:iCs/>
          <w:color w:val="0070C0"/>
        </w:rPr>
      </w:pPr>
      <w:r w:rsidRPr="008806C6">
        <w:rPr>
          <w:b/>
          <w:bCs/>
          <w:i/>
          <w:iCs/>
          <w:color w:val="0070C0"/>
        </w:rPr>
        <w:t>ANGLO COAL (GRASSTREE MANAGEMENT) PTY LTD ACN 078 099 313</w:t>
      </w:r>
    </w:p>
    <w:p w14:paraId="57C7CED6" w14:textId="2D55A450" w:rsidR="008806C6" w:rsidRPr="008806C6" w:rsidRDefault="008806C6" w:rsidP="008806C6">
      <w:pPr>
        <w:spacing w:after="0"/>
        <w:rPr>
          <w:b/>
          <w:bCs/>
          <w:i/>
          <w:iCs/>
          <w:color w:val="0070C0"/>
        </w:rPr>
      </w:pPr>
      <w:r w:rsidRPr="008806C6">
        <w:rPr>
          <w:b/>
          <w:bCs/>
          <w:i/>
          <w:iCs/>
          <w:color w:val="0070C0"/>
        </w:rPr>
        <w:t>(second respondent/appellant)</w:t>
      </w:r>
    </w:p>
    <w:sectPr w:rsidR="008806C6" w:rsidRPr="008806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0D81" w14:textId="77777777" w:rsidR="00E4022B" w:rsidRDefault="00E4022B" w:rsidP="003338F5">
      <w:pPr>
        <w:spacing w:after="0" w:line="240" w:lineRule="auto"/>
      </w:pPr>
      <w:r>
        <w:separator/>
      </w:r>
    </w:p>
  </w:endnote>
  <w:endnote w:type="continuationSeparator" w:id="0">
    <w:p w14:paraId="1154410B" w14:textId="77777777" w:rsidR="00E4022B" w:rsidRDefault="00E4022B" w:rsidP="0033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9ABC" w14:textId="77777777" w:rsidR="003338F5" w:rsidRDefault="00333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35631"/>
      <w:docPartObj>
        <w:docPartGallery w:val="Page Numbers (Bottom of Page)"/>
        <w:docPartUnique/>
      </w:docPartObj>
    </w:sdtPr>
    <w:sdtEndPr>
      <w:rPr>
        <w:noProof/>
      </w:rPr>
    </w:sdtEndPr>
    <w:sdtContent>
      <w:p w14:paraId="134BDB35" w14:textId="105226AF" w:rsidR="003338F5" w:rsidRDefault="003338F5">
        <w:pPr>
          <w:pStyle w:val="Footer"/>
        </w:pPr>
        <w:r>
          <w:fldChar w:fldCharType="begin"/>
        </w:r>
        <w:r>
          <w:instrText xml:space="preserve"> PAGE   \* MERGEFORMAT </w:instrText>
        </w:r>
        <w:r>
          <w:fldChar w:fldCharType="separate"/>
        </w:r>
        <w:r>
          <w:rPr>
            <w:noProof/>
          </w:rPr>
          <w:t>2</w:t>
        </w:r>
        <w:r>
          <w:rPr>
            <w:noProof/>
          </w:rPr>
          <w:fldChar w:fldCharType="end"/>
        </w:r>
      </w:p>
    </w:sdtContent>
  </w:sdt>
  <w:p w14:paraId="63A50747" w14:textId="77777777" w:rsidR="003338F5" w:rsidRDefault="00333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975" w14:textId="77777777" w:rsidR="003338F5" w:rsidRDefault="0033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9E09" w14:textId="77777777" w:rsidR="00E4022B" w:rsidRDefault="00E4022B" w:rsidP="003338F5">
      <w:pPr>
        <w:spacing w:after="0" w:line="240" w:lineRule="auto"/>
      </w:pPr>
      <w:r>
        <w:separator/>
      </w:r>
    </w:p>
  </w:footnote>
  <w:footnote w:type="continuationSeparator" w:id="0">
    <w:p w14:paraId="3D1BE096" w14:textId="77777777" w:rsidR="00E4022B" w:rsidRDefault="00E4022B" w:rsidP="00333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4B1" w14:textId="77777777" w:rsidR="003338F5" w:rsidRDefault="00333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79D0" w14:textId="77777777" w:rsidR="003338F5" w:rsidRDefault="00333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A031" w14:textId="77777777" w:rsidR="003338F5" w:rsidRDefault="0033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C50"/>
    <w:multiLevelType w:val="hybridMultilevel"/>
    <w:tmpl w:val="EE5E3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08585B"/>
    <w:multiLevelType w:val="hybridMultilevel"/>
    <w:tmpl w:val="67A6D992"/>
    <w:lvl w:ilvl="0" w:tplc="D9B8F54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Mo/fCN0CcwWmMyeqDs5aiXyz0DHN+brN13xONkMb5f4N8EbFFsDhajlUipuZCe8eU1aaTyi2J79KCmpBu7Kw==" w:salt="5OAsvZnKc39YPxtSURFP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DE"/>
    <w:rsid w:val="00121183"/>
    <w:rsid w:val="0025412A"/>
    <w:rsid w:val="00262D83"/>
    <w:rsid w:val="00266397"/>
    <w:rsid w:val="003338F5"/>
    <w:rsid w:val="003B09D8"/>
    <w:rsid w:val="00403482"/>
    <w:rsid w:val="00417B81"/>
    <w:rsid w:val="005A4393"/>
    <w:rsid w:val="005A5284"/>
    <w:rsid w:val="00757851"/>
    <w:rsid w:val="007A539B"/>
    <w:rsid w:val="007E7020"/>
    <w:rsid w:val="008806C6"/>
    <w:rsid w:val="008C3C03"/>
    <w:rsid w:val="008F69B6"/>
    <w:rsid w:val="00910C74"/>
    <w:rsid w:val="00962DEE"/>
    <w:rsid w:val="00976A1E"/>
    <w:rsid w:val="00A1654E"/>
    <w:rsid w:val="00B45E7A"/>
    <w:rsid w:val="00BA5499"/>
    <w:rsid w:val="00CD38DF"/>
    <w:rsid w:val="00E4022B"/>
    <w:rsid w:val="00E627DE"/>
    <w:rsid w:val="00F24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A9E3"/>
  <w15:chartTrackingRefBased/>
  <w15:docId w15:val="{53B127EA-1912-49A6-B8B0-FA9B49C8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C6"/>
    <w:rPr>
      <w:color w:val="0563C1" w:themeColor="hyperlink"/>
      <w:u w:val="single"/>
    </w:rPr>
  </w:style>
  <w:style w:type="character" w:styleId="UnresolvedMention">
    <w:name w:val="Unresolved Mention"/>
    <w:basedOn w:val="DefaultParagraphFont"/>
    <w:uiPriority w:val="99"/>
    <w:semiHidden/>
    <w:unhideWhenUsed/>
    <w:rsid w:val="008806C6"/>
    <w:rPr>
      <w:color w:val="605E5C"/>
      <w:shd w:val="clear" w:color="auto" w:fill="E1DFDD"/>
    </w:rPr>
  </w:style>
  <w:style w:type="paragraph" w:styleId="ListParagraph">
    <w:name w:val="List Paragraph"/>
    <w:basedOn w:val="Normal"/>
    <w:uiPriority w:val="34"/>
    <w:qFormat/>
    <w:rsid w:val="00757851"/>
    <w:pPr>
      <w:ind w:left="720"/>
      <w:contextualSpacing/>
    </w:pPr>
  </w:style>
  <w:style w:type="paragraph" w:styleId="Header">
    <w:name w:val="header"/>
    <w:basedOn w:val="Normal"/>
    <w:link w:val="HeaderChar"/>
    <w:uiPriority w:val="99"/>
    <w:unhideWhenUsed/>
    <w:rsid w:val="00333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8F5"/>
  </w:style>
  <w:style w:type="paragraph" w:styleId="Footer">
    <w:name w:val="footer"/>
    <w:basedOn w:val="Normal"/>
    <w:link w:val="FooterChar"/>
    <w:uiPriority w:val="99"/>
    <w:unhideWhenUsed/>
    <w:rsid w:val="00333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queenslandjudgments.com.au/caselaw/qca/2005/12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1572</Words>
  <Characters>8967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cp:lastPrinted>2021-04-27T03:14:00Z</cp:lastPrinted>
  <dcterms:created xsi:type="dcterms:W3CDTF">2021-04-27T03:25:00Z</dcterms:created>
  <dcterms:modified xsi:type="dcterms:W3CDTF">2021-04-27T03:30:00Z</dcterms:modified>
</cp:coreProperties>
</file>