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CD43" w14:textId="77777777" w:rsidR="006C6011" w:rsidRDefault="006C6011" w:rsidP="006C6011">
      <w:pPr>
        <w:spacing w:after="0"/>
      </w:pPr>
      <w:r>
        <w:t>The Reply from Chief Inspector is above.</w:t>
      </w:r>
    </w:p>
    <w:p w14:paraId="3EC68C02" w14:textId="77777777" w:rsidR="006C6011" w:rsidRDefault="006C6011" w:rsidP="006C6011">
      <w:pPr>
        <w:spacing w:after="0"/>
      </w:pPr>
    </w:p>
    <w:p w14:paraId="61F60E8D" w14:textId="77777777" w:rsidR="006C6011" w:rsidRDefault="006C6011" w:rsidP="006C6011">
      <w:pPr>
        <w:spacing w:after="0"/>
      </w:pPr>
      <w:proofErr w:type="gramStart"/>
      <w:r>
        <w:t>In regards to</w:t>
      </w:r>
      <w:proofErr w:type="gramEnd"/>
      <w:r>
        <w:t xml:space="preserve"> the Asset and CIOCM Newman’s response.</w:t>
      </w:r>
    </w:p>
    <w:p w14:paraId="379931A8" w14:textId="77777777" w:rsidR="006C6011" w:rsidRDefault="006C6011" w:rsidP="006C6011">
      <w:pPr>
        <w:spacing w:after="0"/>
      </w:pPr>
    </w:p>
    <w:p w14:paraId="0B12CC3B" w14:textId="77777777" w:rsidR="006C6011" w:rsidRDefault="006C6011" w:rsidP="006C6011">
      <w:pPr>
        <w:spacing w:after="0"/>
      </w:pPr>
      <w:r>
        <w:t>Answers such as this from any Candidate for a Mining Law Examination would in my experience be an Instant FAIL.</w:t>
      </w:r>
    </w:p>
    <w:p w14:paraId="6B31B0DF" w14:textId="77777777" w:rsidR="006C6011" w:rsidRDefault="006C6011" w:rsidP="006C6011">
      <w:pPr>
        <w:spacing w:after="0"/>
      </w:pPr>
    </w:p>
    <w:p w14:paraId="6C5B591D" w14:textId="77777777" w:rsidR="006C6011" w:rsidRDefault="006C6011" w:rsidP="006C6011">
      <w:pPr>
        <w:spacing w:after="0"/>
      </w:pPr>
      <w:r>
        <w:t>I told him so face to face when I finally caught up to him in person during the latter hearing days of the Grosvenor Inquiry.</w:t>
      </w:r>
    </w:p>
    <w:p w14:paraId="0776A25A" w14:textId="77777777" w:rsidR="006C6011" w:rsidRDefault="006C6011" w:rsidP="006C6011">
      <w:pPr>
        <w:spacing w:after="0"/>
      </w:pPr>
    </w:p>
    <w:p w14:paraId="6D3F1110" w14:textId="77777777" w:rsidR="006C6011" w:rsidRDefault="006C6011" w:rsidP="006C6011">
      <w:pPr>
        <w:spacing w:after="0"/>
      </w:pPr>
      <w:r>
        <w:t xml:space="preserve">Key Concern 5- BMA/BHP has created some sort of Entity outside the Coal Mining Act that by its </w:t>
      </w:r>
      <w:proofErr w:type="gramStart"/>
      <w:r>
        <w:t>own</w:t>
      </w:r>
      <w:proofErr w:type="gramEnd"/>
    </w:p>
    <w:p w14:paraId="5A1160DB" w14:textId="54E6FF42" w:rsidR="006C6011" w:rsidRDefault="006C6011" w:rsidP="006C6011">
      <w:pPr>
        <w:spacing w:after="0"/>
      </w:pPr>
      <w:r>
        <w:t>admission is issuing Directions to the Peak Downs Mine and therefore the SSE about how the Site Safety</w:t>
      </w:r>
      <w:r>
        <w:t xml:space="preserve"> </w:t>
      </w:r>
      <w:r>
        <w:t>and Health Obligations are to be discharged. Such Directions unless issued by a least the Coal Mine</w:t>
      </w:r>
      <w:r>
        <w:t xml:space="preserve"> </w:t>
      </w:r>
      <w:r>
        <w:t>Operator are in direct contravention of the Coal Mining Act. Further, there is no mention anywhere of</w:t>
      </w:r>
    </w:p>
    <w:p w14:paraId="67BD8A59" w14:textId="77777777" w:rsidR="006C6011" w:rsidRDefault="006C6011" w:rsidP="006C6011">
      <w:pPr>
        <w:spacing w:after="0"/>
      </w:pPr>
      <w:r>
        <w:t>the Asset being the Coal Mine Operator.</w:t>
      </w:r>
    </w:p>
    <w:p w14:paraId="6D715B89" w14:textId="77777777" w:rsidR="006C6011" w:rsidRDefault="006C6011" w:rsidP="006C6011">
      <w:pPr>
        <w:spacing w:after="0"/>
      </w:pPr>
      <w:r>
        <w:t>Results/Comments-</w:t>
      </w:r>
    </w:p>
    <w:p w14:paraId="30D1837E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 BMA have an appointed Operator under the Coal Mining Act, an appointed SSE as </w:t>
      </w:r>
      <w:proofErr w:type="gramStart"/>
      <w:r w:rsidRPr="006C6011">
        <w:rPr>
          <w:b/>
          <w:bCs/>
        </w:rPr>
        <w:t>required</w:t>
      </w:r>
      <w:proofErr w:type="gramEnd"/>
    </w:p>
    <w:p w14:paraId="70AE41D3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under the Act and a Management Structure with persons in that structure being appointed to</w:t>
      </w:r>
    </w:p>
    <w:p w14:paraId="68203FAD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those roles, all having responsibility and accountability to ensure the provisions of the </w:t>
      </w:r>
      <w:proofErr w:type="gramStart"/>
      <w:r w:rsidRPr="006C6011">
        <w:rPr>
          <w:b/>
          <w:bCs/>
        </w:rPr>
        <w:t>Coal</w:t>
      </w:r>
      <w:proofErr w:type="gramEnd"/>
    </w:p>
    <w:p w14:paraId="3837ABC9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Mining Act and Regulations are implemented for their operations. Only these persons are </w:t>
      </w:r>
      <w:proofErr w:type="gramStart"/>
      <w:r w:rsidRPr="006C6011">
        <w:rPr>
          <w:b/>
          <w:bCs/>
        </w:rPr>
        <w:t>able</w:t>
      </w:r>
      <w:proofErr w:type="gramEnd"/>
    </w:p>
    <w:p w14:paraId="4AC612FD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to give directions at the site under the requirements of the Coal Mining Act and Regulations.</w:t>
      </w:r>
    </w:p>
    <w:p w14:paraId="2BD34D00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 A business owner or representative, not having an appointed role under the legislation, is </w:t>
      </w:r>
      <w:proofErr w:type="gramStart"/>
      <w:r w:rsidRPr="006C6011">
        <w:rPr>
          <w:b/>
          <w:bCs/>
        </w:rPr>
        <w:t>not</w:t>
      </w:r>
      <w:proofErr w:type="gramEnd"/>
    </w:p>
    <w:p w14:paraId="643DD1B7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precluded from making other operational and business decisions that may impact the mine,</w:t>
      </w:r>
    </w:p>
    <w:p w14:paraId="32A335B8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where those decisions do not impact the Health and Safety of CMW’s, and/or contravene the</w:t>
      </w:r>
    </w:p>
    <w:p w14:paraId="3A509E53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obligations of the Coal Mine Operator, SSE or other statutory officials from discharging </w:t>
      </w:r>
      <w:proofErr w:type="gramStart"/>
      <w:r w:rsidRPr="006C6011">
        <w:rPr>
          <w:b/>
          <w:bCs/>
        </w:rPr>
        <w:t>their</w:t>
      </w:r>
      <w:proofErr w:type="gramEnd"/>
    </w:p>
    <w:p w14:paraId="41D69EC2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duties under the Coal Mining Act and Regulations.</w:t>
      </w:r>
    </w:p>
    <w:p w14:paraId="619552B0" w14:textId="77777777" w:rsidR="006C6011" w:rsidRPr="006C6011" w:rsidRDefault="006C6011" w:rsidP="006C6011">
      <w:pPr>
        <w:spacing w:after="0"/>
        <w:rPr>
          <w:b/>
          <w:bCs/>
          <w:color w:val="FF0000"/>
        </w:rPr>
      </w:pPr>
      <w:r w:rsidRPr="006C6011">
        <w:rPr>
          <w:b/>
          <w:bCs/>
          <w:color w:val="FF0000"/>
        </w:rPr>
        <w:t xml:space="preserve"> The Coal Mine Operator is an appointed role under the Coal Mining Act. This does not </w:t>
      </w:r>
      <w:proofErr w:type="gramStart"/>
      <w:r w:rsidRPr="006C6011">
        <w:rPr>
          <w:b/>
          <w:bCs/>
          <w:color w:val="FF0000"/>
        </w:rPr>
        <w:t>preclude</w:t>
      </w:r>
      <w:proofErr w:type="gramEnd"/>
    </w:p>
    <w:p w14:paraId="38921E74" w14:textId="77777777" w:rsidR="006C6011" w:rsidRPr="006C6011" w:rsidRDefault="006C6011" w:rsidP="006C6011">
      <w:pPr>
        <w:spacing w:after="0"/>
        <w:rPr>
          <w:b/>
          <w:bCs/>
          <w:color w:val="FF0000"/>
        </w:rPr>
      </w:pPr>
      <w:r w:rsidRPr="006C6011">
        <w:rPr>
          <w:b/>
          <w:bCs/>
          <w:color w:val="FF0000"/>
        </w:rPr>
        <w:t xml:space="preserve">an organisation referring to Assets within their organisation or as some businesses </w:t>
      </w:r>
      <w:proofErr w:type="gramStart"/>
      <w:r w:rsidRPr="006C6011">
        <w:rPr>
          <w:b/>
          <w:bCs/>
          <w:color w:val="FF0000"/>
        </w:rPr>
        <w:t>have</w:t>
      </w:r>
      <w:proofErr w:type="gramEnd"/>
    </w:p>
    <w:p w14:paraId="58A70CEC" w14:textId="77777777" w:rsidR="006C6011" w:rsidRPr="006C6011" w:rsidRDefault="006C6011" w:rsidP="006C6011">
      <w:pPr>
        <w:spacing w:after="0"/>
        <w:rPr>
          <w:b/>
          <w:bCs/>
          <w:color w:val="FF0000"/>
        </w:rPr>
      </w:pPr>
      <w:r w:rsidRPr="006C6011">
        <w:rPr>
          <w:b/>
          <w:bCs/>
          <w:color w:val="FF0000"/>
        </w:rPr>
        <w:t>appointing personnel to roles within their business organisation, having accountability for the</w:t>
      </w:r>
    </w:p>
    <w:p w14:paraId="1BA7B033" w14:textId="77777777" w:rsidR="006C6011" w:rsidRPr="006C6011" w:rsidRDefault="006C6011" w:rsidP="006C6011">
      <w:pPr>
        <w:spacing w:after="0"/>
        <w:rPr>
          <w:b/>
          <w:bCs/>
          <w:color w:val="FF0000"/>
        </w:rPr>
      </w:pPr>
      <w:r w:rsidRPr="006C6011">
        <w:rPr>
          <w:b/>
          <w:bCs/>
          <w:color w:val="FF0000"/>
        </w:rPr>
        <w:t>business performance of certain Assets. Such terms include Asset President, VP Coal Assets etc.</w:t>
      </w:r>
    </w:p>
    <w:p w14:paraId="0B1F4EAD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 As discussed with you in November in 2019 and later in January 2020, many organisations </w:t>
      </w:r>
      <w:proofErr w:type="gramStart"/>
      <w:r w:rsidRPr="006C6011">
        <w:rPr>
          <w:b/>
          <w:bCs/>
        </w:rPr>
        <w:t>refer</w:t>
      </w:r>
      <w:proofErr w:type="gramEnd"/>
    </w:p>
    <w:p w14:paraId="4B19F486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to their Mine, CHPP, or other production entity as an Asset. It is not uncommon to use </w:t>
      </w:r>
      <w:proofErr w:type="gramStart"/>
      <w:r w:rsidRPr="006C6011">
        <w:rPr>
          <w:b/>
          <w:bCs/>
        </w:rPr>
        <w:t>this</w:t>
      </w:r>
      <w:proofErr w:type="gramEnd"/>
    </w:p>
    <w:p w14:paraId="3DC6A2EE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reference in an organisational sense. It is not mentioned in this sense in the Coal Mining Act or</w:t>
      </w:r>
    </w:p>
    <w:p w14:paraId="08654DAB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 xml:space="preserve">Regulation, however, this does not preclude its reference by an organisation. It is </w:t>
      </w:r>
      <w:proofErr w:type="gramStart"/>
      <w:r w:rsidRPr="006C6011">
        <w:rPr>
          <w:b/>
          <w:bCs/>
        </w:rPr>
        <w:t>those</w:t>
      </w:r>
      <w:proofErr w:type="gramEnd"/>
    </w:p>
    <w:p w14:paraId="31615E5B" w14:textId="77777777" w:rsidR="006C6011" w:rsidRPr="006C6011" w:rsidRDefault="006C6011" w:rsidP="006C6011">
      <w:pPr>
        <w:spacing w:after="0"/>
        <w:rPr>
          <w:b/>
          <w:bCs/>
        </w:rPr>
      </w:pPr>
      <w:r w:rsidRPr="006C6011">
        <w:rPr>
          <w:b/>
          <w:bCs/>
        </w:rPr>
        <w:t>appointed under the Coal Mining Act and Regulations, as previously described, that carry the</w:t>
      </w:r>
    </w:p>
    <w:p w14:paraId="15AEFB8A" w14:textId="7F6D9C9A" w:rsidR="00CF58F6" w:rsidRDefault="006C6011" w:rsidP="006C6011">
      <w:pPr>
        <w:spacing w:after="0"/>
      </w:pPr>
      <w:r w:rsidRPr="006C6011">
        <w:rPr>
          <w:b/>
          <w:bCs/>
        </w:rPr>
        <w:t>responsibility and accountability, to give Directions as they relate to Health and Safety matters</w:t>
      </w:r>
    </w:p>
    <w:sectPr w:rsidR="00CF5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11"/>
    <w:rsid w:val="006C6011"/>
    <w:rsid w:val="00C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D65F"/>
  <w15:chartTrackingRefBased/>
  <w15:docId w15:val="{1FF9938D-E8F1-40A3-8B04-28B2953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1</cp:revision>
  <dcterms:created xsi:type="dcterms:W3CDTF">2021-04-21T04:32:00Z</dcterms:created>
  <dcterms:modified xsi:type="dcterms:W3CDTF">2021-04-21T04:36:00Z</dcterms:modified>
</cp:coreProperties>
</file>