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0ECD" w14:textId="25D7DE6F" w:rsidR="00324316" w:rsidRDefault="00194E0B">
      <w:pPr>
        <w:rPr>
          <w:b/>
          <w:bCs/>
          <w:u w:val="single"/>
          <w:lang w:val="en-US"/>
        </w:rPr>
      </w:pPr>
      <w:r w:rsidRPr="00194E0B">
        <w:rPr>
          <w:b/>
          <w:bCs/>
          <w:u w:val="single"/>
          <w:lang w:val="en-US"/>
        </w:rPr>
        <w:t>ADDENDUM The Expert Legal Assessment CMSHA, CMSHR and Recognised Standards Report conducted by the Minerals Industry Safety and Health Centre 8 November 2019</w:t>
      </w:r>
    </w:p>
    <w:p w14:paraId="657D205D" w14:textId="0C4F7A09" w:rsidR="00D16867" w:rsidRDefault="00D16867">
      <w:pPr>
        <w:rPr>
          <w:b/>
          <w:bCs/>
          <w:u w:val="single"/>
          <w:lang w:val="en-US"/>
        </w:rPr>
      </w:pPr>
    </w:p>
    <w:p w14:paraId="60097479" w14:textId="746C2CFF" w:rsidR="00D16867" w:rsidRPr="00194E0B" w:rsidRDefault="00D16867">
      <w:pPr>
        <w:rPr>
          <w:b/>
          <w:bCs/>
          <w:u w:val="single"/>
          <w:lang w:val="en-US"/>
        </w:rPr>
      </w:pPr>
      <w:r>
        <w:rPr>
          <w:b/>
          <w:bCs/>
          <w:u w:val="single"/>
          <w:lang w:val="en-US"/>
        </w:rPr>
        <w:t>Additional Reasons for the Expert Report to be withdrawn</w:t>
      </w:r>
      <w:r w:rsidR="00EB1BD5">
        <w:rPr>
          <w:b/>
          <w:bCs/>
          <w:u w:val="single"/>
          <w:lang w:val="en-US"/>
        </w:rPr>
        <w:t>.</w:t>
      </w:r>
    </w:p>
    <w:p w14:paraId="137749D8" w14:textId="684ED3AC" w:rsidR="00194E0B" w:rsidRDefault="00194E0B" w:rsidP="00194E0B">
      <w:pPr>
        <w:spacing w:after="0"/>
        <w:rPr>
          <w:lang w:val="en-US"/>
        </w:rPr>
      </w:pPr>
    </w:p>
    <w:p w14:paraId="422615AB" w14:textId="2FFAEAB9" w:rsidR="00623DBC" w:rsidRDefault="00623DBC" w:rsidP="00623DBC">
      <w:pPr>
        <w:spacing w:after="100" w:afterAutospacing="1"/>
        <w:rPr>
          <w:b/>
          <w:bCs/>
          <w:lang w:val="en-US"/>
        </w:rPr>
      </w:pPr>
      <w:r>
        <w:rPr>
          <w:b/>
          <w:bCs/>
          <w:lang w:val="en-US"/>
        </w:rPr>
        <w:t>MISHC claiming being Expert and Independent needs some scrutiny.</w:t>
      </w:r>
    </w:p>
    <w:p w14:paraId="480B9AD1" w14:textId="0F627564" w:rsidR="00623DBC" w:rsidRDefault="00623DBC" w:rsidP="00623DBC">
      <w:pPr>
        <w:spacing w:after="100" w:afterAutospacing="1"/>
        <w:rPr>
          <w:b/>
          <w:bCs/>
          <w:lang w:val="en-US"/>
        </w:rPr>
      </w:pPr>
      <w:r>
        <w:rPr>
          <w:b/>
          <w:bCs/>
          <w:lang w:val="en-US"/>
        </w:rPr>
        <w:t>MISHC in large part is funded by the Mining Companies.</w:t>
      </w:r>
    </w:p>
    <w:p w14:paraId="4F3E35C0" w14:textId="50AD6EE2" w:rsidR="00623DBC" w:rsidRDefault="00623DBC" w:rsidP="00623DBC">
      <w:pPr>
        <w:spacing w:after="100" w:afterAutospacing="1"/>
        <w:rPr>
          <w:b/>
          <w:bCs/>
          <w:lang w:val="en-US"/>
        </w:rPr>
      </w:pPr>
      <w:r>
        <w:rPr>
          <w:b/>
          <w:bCs/>
          <w:lang w:val="en-US"/>
        </w:rPr>
        <w:t>MISHC also applies for ACARP research grants and research grants from Individual Mining Companies</w:t>
      </w:r>
    </w:p>
    <w:p w14:paraId="2883A6AD" w14:textId="0681BEEE" w:rsidR="00623DBC" w:rsidRPr="00623DBC" w:rsidRDefault="00623DBC" w:rsidP="00623DBC">
      <w:pPr>
        <w:spacing w:after="100" w:afterAutospacing="1"/>
        <w:rPr>
          <w:b/>
          <w:bCs/>
          <w:lang w:val="en-US"/>
        </w:rPr>
      </w:pPr>
      <w:r>
        <w:rPr>
          <w:b/>
          <w:bCs/>
          <w:lang w:val="en-US"/>
        </w:rPr>
        <w:t>One of the participants has for many years been involved in the creation of the Annual Safety and Health Report for the Queensland Mining Industry</w:t>
      </w:r>
    </w:p>
    <w:p w14:paraId="6B37BE54" w14:textId="11C809A1" w:rsidR="00455A55" w:rsidRDefault="00455A55" w:rsidP="000545B6">
      <w:pPr>
        <w:pStyle w:val="ListParagraph"/>
        <w:numPr>
          <w:ilvl w:val="0"/>
          <w:numId w:val="3"/>
        </w:numPr>
        <w:spacing w:after="100" w:afterAutospacing="1"/>
        <w:rPr>
          <w:b/>
          <w:bCs/>
          <w:lang w:val="en-US"/>
        </w:rPr>
      </w:pPr>
      <w:r w:rsidRPr="000545B6">
        <w:rPr>
          <w:b/>
          <w:bCs/>
          <w:lang w:val="en-US"/>
        </w:rPr>
        <w:t>None of the participants have ever been employed at an Underground Coal Mine.</w:t>
      </w:r>
      <w:r w:rsidR="000545B6">
        <w:rPr>
          <w:b/>
          <w:bCs/>
          <w:lang w:val="en-US"/>
        </w:rPr>
        <w:t xml:space="preserve"> Two of the Three have never been a Coal Mine Worker at either an Open Cut Coal Mine.</w:t>
      </w:r>
    </w:p>
    <w:p w14:paraId="201FEB6B" w14:textId="77777777" w:rsidR="000545B6" w:rsidRDefault="000545B6" w:rsidP="000545B6">
      <w:pPr>
        <w:pStyle w:val="ListParagraph"/>
        <w:spacing w:after="100" w:afterAutospacing="1"/>
        <w:rPr>
          <w:b/>
          <w:bCs/>
          <w:lang w:val="en-US"/>
        </w:rPr>
      </w:pPr>
    </w:p>
    <w:p w14:paraId="711F6419" w14:textId="253E5F60" w:rsidR="00455A55" w:rsidRDefault="000545B6" w:rsidP="00194E0B">
      <w:pPr>
        <w:pStyle w:val="ListParagraph"/>
        <w:numPr>
          <w:ilvl w:val="0"/>
          <w:numId w:val="3"/>
        </w:numPr>
        <w:spacing w:after="0"/>
        <w:rPr>
          <w:b/>
          <w:bCs/>
          <w:lang w:val="en-US"/>
        </w:rPr>
      </w:pPr>
      <w:r w:rsidRPr="000545B6">
        <w:rPr>
          <w:b/>
          <w:bCs/>
          <w:lang w:val="en-US"/>
        </w:rPr>
        <w:t xml:space="preserve">At least </w:t>
      </w:r>
      <w:r>
        <w:rPr>
          <w:b/>
          <w:bCs/>
          <w:lang w:val="en-US"/>
        </w:rPr>
        <w:t>Two of the Participants have no recognised Mining Legislation Competencies</w:t>
      </w:r>
    </w:p>
    <w:p w14:paraId="5246C169" w14:textId="76E86F24" w:rsidR="000545B6" w:rsidRPr="000545B6" w:rsidRDefault="000545B6" w:rsidP="000545B6">
      <w:pPr>
        <w:spacing w:after="0"/>
        <w:rPr>
          <w:b/>
          <w:bCs/>
          <w:lang w:val="en-US"/>
        </w:rPr>
      </w:pPr>
    </w:p>
    <w:p w14:paraId="05EF957B" w14:textId="64DD9993" w:rsidR="00455A55" w:rsidRDefault="00455A55" w:rsidP="000545B6">
      <w:pPr>
        <w:pStyle w:val="ListParagraph"/>
        <w:numPr>
          <w:ilvl w:val="0"/>
          <w:numId w:val="3"/>
        </w:numPr>
        <w:spacing w:after="0"/>
        <w:rPr>
          <w:b/>
          <w:bCs/>
          <w:lang w:val="en-US"/>
        </w:rPr>
      </w:pPr>
      <w:r w:rsidRPr="000545B6">
        <w:rPr>
          <w:b/>
          <w:bCs/>
          <w:lang w:val="en-US"/>
        </w:rPr>
        <w:t>There are no recognised competencies for Underground Coal Mining for any of the participants.</w:t>
      </w:r>
    </w:p>
    <w:p w14:paraId="1902A436" w14:textId="77777777" w:rsidR="000545B6" w:rsidRPr="000545B6" w:rsidRDefault="000545B6" w:rsidP="000545B6">
      <w:pPr>
        <w:pStyle w:val="ListParagraph"/>
        <w:rPr>
          <w:b/>
          <w:bCs/>
          <w:lang w:val="en-US"/>
        </w:rPr>
      </w:pPr>
    </w:p>
    <w:p w14:paraId="245982FB" w14:textId="5541F931" w:rsidR="000545B6" w:rsidRDefault="000545B6" w:rsidP="000545B6">
      <w:pPr>
        <w:pStyle w:val="ListParagraph"/>
        <w:numPr>
          <w:ilvl w:val="0"/>
          <w:numId w:val="3"/>
        </w:numPr>
        <w:spacing w:after="0"/>
        <w:rPr>
          <w:b/>
          <w:bCs/>
          <w:lang w:val="en-US"/>
        </w:rPr>
      </w:pPr>
      <w:r>
        <w:rPr>
          <w:b/>
          <w:bCs/>
          <w:lang w:val="en-US"/>
        </w:rPr>
        <w:t xml:space="preserve">Several of the Underground Recommendations obviously come from one of the participants </w:t>
      </w:r>
      <w:proofErr w:type="gramStart"/>
      <w:r>
        <w:rPr>
          <w:b/>
          <w:bCs/>
          <w:lang w:val="en-US"/>
        </w:rPr>
        <w:t>involvement</w:t>
      </w:r>
      <w:proofErr w:type="gramEnd"/>
      <w:r>
        <w:rPr>
          <w:b/>
          <w:bCs/>
          <w:lang w:val="en-US"/>
        </w:rPr>
        <w:t xml:space="preserve"> in the later stages of the heating, fire and explosions and emergency sealing at the surface from North Goonyella in 2018.</w:t>
      </w:r>
    </w:p>
    <w:p w14:paraId="5E5CC7FF" w14:textId="77777777" w:rsidR="000545B6" w:rsidRPr="000545B6" w:rsidRDefault="000545B6" w:rsidP="000545B6">
      <w:pPr>
        <w:pStyle w:val="ListParagraph"/>
        <w:rPr>
          <w:b/>
          <w:bCs/>
          <w:lang w:val="en-US"/>
        </w:rPr>
      </w:pPr>
    </w:p>
    <w:p w14:paraId="5F01AD28" w14:textId="729DABE1" w:rsidR="000545B6" w:rsidRPr="000545B6" w:rsidRDefault="00D16867" w:rsidP="000545B6">
      <w:pPr>
        <w:pStyle w:val="ListParagraph"/>
        <w:numPr>
          <w:ilvl w:val="0"/>
          <w:numId w:val="3"/>
        </w:numPr>
        <w:spacing w:after="0"/>
        <w:rPr>
          <w:b/>
          <w:bCs/>
          <w:lang w:val="en-US"/>
        </w:rPr>
      </w:pPr>
      <w:r>
        <w:rPr>
          <w:b/>
          <w:bCs/>
          <w:lang w:val="en-US"/>
        </w:rPr>
        <w:t>The Mines Department despite it now being Two and a half years since North Goonyella sealing the Mines Department still refuses to make any sort of Investigation Report Public for Review. It is completely inappropriate for views of one of the participants to be making suggestions on changes to Underground Regulations.</w:t>
      </w:r>
    </w:p>
    <w:p w14:paraId="4319C1DE" w14:textId="0DE92E03" w:rsidR="00455A55" w:rsidRDefault="00455A55" w:rsidP="00194E0B">
      <w:pPr>
        <w:spacing w:after="0"/>
        <w:rPr>
          <w:b/>
          <w:bCs/>
          <w:lang w:val="en-US"/>
        </w:rPr>
      </w:pPr>
    </w:p>
    <w:p w14:paraId="4596E8B4" w14:textId="72D1D079" w:rsidR="000545B6" w:rsidRPr="000545B6" w:rsidRDefault="000545B6" w:rsidP="000545B6">
      <w:pPr>
        <w:pStyle w:val="ListParagraph"/>
        <w:numPr>
          <w:ilvl w:val="0"/>
          <w:numId w:val="3"/>
        </w:numPr>
        <w:spacing w:after="0"/>
        <w:rPr>
          <w:b/>
          <w:bCs/>
          <w:lang w:val="en-US"/>
        </w:rPr>
      </w:pPr>
      <w:r w:rsidRPr="000545B6">
        <w:rPr>
          <w:b/>
          <w:bCs/>
          <w:lang w:val="en-US"/>
        </w:rPr>
        <w:t xml:space="preserve">From my analysis, </w:t>
      </w:r>
      <w:proofErr w:type="gramStart"/>
      <w:r w:rsidRPr="000545B6">
        <w:rPr>
          <w:b/>
          <w:bCs/>
          <w:lang w:val="en-US"/>
        </w:rPr>
        <w:t>the majority of</w:t>
      </w:r>
      <w:proofErr w:type="gramEnd"/>
      <w:r w:rsidRPr="000545B6">
        <w:rPr>
          <w:b/>
          <w:bCs/>
          <w:lang w:val="en-US"/>
        </w:rPr>
        <w:t xml:space="preserve"> suggestions advanced by the Expert Study are just a resubmission of suggested changes to the Act and Regulations previously rejected by the Coal Mining Safety and Health Council prior to 2010.</w:t>
      </w:r>
    </w:p>
    <w:p w14:paraId="7637B1A2" w14:textId="51A68179" w:rsidR="000545B6" w:rsidRDefault="000545B6" w:rsidP="00194E0B">
      <w:pPr>
        <w:spacing w:after="0"/>
        <w:rPr>
          <w:b/>
          <w:bCs/>
          <w:lang w:val="en-US"/>
        </w:rPr>
      </w:pPr>
    </w:p>
    <w:p w14:paraId="7BC1CEE7" w14:textId="118FF424" w:rsidR="000545B6" w:rsidRDefault="000545B6" w:rsidP="000545B6">
      <w:pPr>
        <w:pStyle w:val="ListParagraph"/>
        <w:numPr>
          <w:ilvl w:val="0"/>
          <w:numId w:val="3"/>
        </w:numPr>
        <w:spacing w:after="0"/>
        <w:rPr>
          <w:b/>
          <w:bCs/>
          <w:lang w:val="en-US"/>
        </w:rPr>
      </w:pPr>
      <w:r w:rsidRPr="000545B6">
        <w:rPr>
          <w:b/>
          <w:bCs/>
          <w:lang w:val="en-US"/>
        </w:rPr>
        <w:t>In essence many are attempts by individuals interviewed by the panel to have previously rejected amendments given a second chance to a new CMSHAC which has no members remaining who were on the CMSHAC when they were rejected.</w:t>
      </w:r>
    </w:p>
    <w:p w14:paraId="3F804D76" w14:textId="77777777" w:rsidR="000545B6" w:rsidRPr="000545B6" w:rsidRDefault="000545B6" w:rsidP="000545B6">
      <w:pPr>
        <w:pStyle w:val="ListParagraph"/>
        <w:rPr>
          <w:b/>
          <w:bCs/>
          <w:lang w:val="en-US"/>
        </w:rPr>
      </w:pPr>
    </w:p>
    <w:p w14:paraId="5A95CA57" w14:textId="474E242D" w:rsidR="000545B6" w:rsidRDefault="000545B6" w:rsidP="000545B6">
      <w:pPr>
        <w:pStyle w:val="ListParagraph"/>
        <w:numPr>
          <w:ilvl w:val="0"/>
          <w:numId w:val="3"/>
        </w:numPr>
        <w:spacing w:after="0"/>
        <w:rPr>
          <w:b/>
          <w:bCs/>
          <w:lang w:val="en-US"/>
        </w:rPr>
      </w:pPr>
      <w:r>
        <w:rPr>
          <w:b/>
          <w:bCs/>
          <w:lang w:val="en-US"/>
        </w:rPr>
        <w:t xml:space="preserve">Many if not </w:t>
      </w:r>
      <w:proofErr w:type="gramStart"/>
      <w:r>
        <w:rPr>
          <w:b/>
          <w:bCs/>
          <w:lang w:val="en-US"/>
        </w:rPr>
        <w:t>the majority of</w:t>
      </w:r>
      <w:proofErr w:type="gramEnd"/>
      <w:r>
        <w:rPr>
          <w:b/>
          <w:bCs/>
          <w:lang w:val="en-US"/>
        </w:rPr>
        <w:t xml:space="preserve"> Regulations mentioned are Regulations that the Grosvenor Board of Inquiry and likely subject to Recommendations from the Grosvenor Inquiry</w:t>
      </w:r>
    </w:p>
    <w:p w14:paraId="62DE7D0A" w14:textId="77777777" w:rsidR="00D16867" w:rsidRPr="00D16867" w:rsidRDefault="00D16867" w:rsidP="00D16867">
      <w:pPr>
        <w:pStyle w:val="ListParagraph"/>
        <w:rPr>
          <w:b/>
          <w:bCs/>
          <w:lang w:val="en-US"/>
        </w:rPr>
      </w:pPr>
    </w:p>
    <w:p w14:paraId="1BCEAD63" w14:textId="3273C4DC" w:rsidR="00D16867" w:rsidRPr="000545B6" w:rsidRDefault="00D16867" w:rsidP="000545B6">
      <w:pPr>
        <w:pStyle w:val="ListParagraph"/>
        <w:numPr>
          <w:ilvl w:val="0"/>
          <w:numId w:val="3"/>
        </w:numPr>
        <w:spacing w:after="0"/>
        <w:rPr>
          <w:b/>
          <w:bCs/>
          <w:lang w:val="en-US"/>
        </w:rPr>
      </w:pPr>
      <w:r>
        <w:rPr>
          <w:b/>
          <w:bCs/>
          <w:lang w:val="en-US"/>
        </w:rPr>
        <w:t>There is One (1) Recommendation about Section 275 AA Protection from Reprisal (Newsom Clause)</w:t>
      </w:r>
    </w:p>
    <w:p w14:paraId="5DA7D578" w14:textId="0AB53FA7" w:rsidR="000545B6" w:rsidRDefault="000545B6" w:rsidP="00194E0B">
      <w:pPr>
        <w:spacing w:after="0"/>
        <w:rPr>
          <w:b/>
          <w:bCs/>
          <w:lang w:val="en-US"/>
        </w:rPr>
      </w:pPr>
    </w:p>
    <w:p w14:paraId="6657A216" w14:textId="77777777" w:rsidR="000545B6" w:rsidRPr="00455A55" w:rsidRDefault="000545B6" w:rsidP="00194E0B">
      <w:pPr>
        <w:spacing w:after="0"/>
        <w:rPr>
          <w:b/>
          <w:bCs/>
          <w:lang w:val="en-US"/>
        </w:rPr>
      </w:pPr>
    </w:p>
    <w:p w14:paraId="56915E4C" w14:textId="77777777" w:rsidR="00455A55" w:rsidRDefault="00455A55" w:rsidP="00194E0B">
      <w:pPr>
        <w:spacing w:after="0"/>
        <w:rPr>
          <w:b/>
          <w:bCs/>
          <w:u w:val="single"/>
          <w:lang w:val="en-US"/>
        </w:rPr>
      </w:pPr>
    </w:p>
    <w:p w14:paraId="331B4C45" w14:textId="548D94C6" w:rsidR="00194E0B" w:rsidRDefault="00194E0B" w:rsidP="00194E0B">
      <w:pPr>
        <w:spacing w:after="0"/>
        <w:rPr>
          <w:b/>
          <w:bCs/>
          <w:u w:val="single"/>
          <w:lang w:val="en-US"/>
        </w:rPr>
      </w:pPr>
      <w:r w:rsidRPr="00194E0B">
        <w:rPr>
          <w:b/>
          <w:bCs/>
          <w:u w:val="single"/>
          <w:lang w:val="en-US"/>
        </w:rPr>
        <w:t>COAL SAFETY REGULATIONS</w:t>
      </w:r>
    </w:p>
    <w:p w14:paraId="622E6733" w14:textId="2939EBEA" w:rsidR="00194E0B" w:rsidRDefault="00194E0B" w:rsidP="00194E0B">
      <w:pPr>
        <w:spacing w:after="0"/>
        <w:rPr>
          <w:b/>
          <w:bCs/>
          <w:u w:val="single"/>
          <w:lang w:val="en-US"/>
        </w:rPr>
      </w:pPr>
    </w:p>
    <w:p w14:paraId="2E1C486D" w14:textId="29E3DF9C" w:rsidR="00194E0B" w:rsidRDefault="00166039" w:rsidP="00194E0B">
      <w:pPr>
        <w:spacing w:after="0"/>
        <w:rPr>
          <w:b/>
          <w:bCs/>
          <w:lang w:val="en-US"/>
        </w:rPr>
      </w:pPr>
      <w:r>
        <w:rPr>
          <w:b/>
          <w:bCs/>
          <w:lang w:val="en-US"/>
        </w:rPr>
        <w:t xml:space="preserve">There are around suggestions on some 55 Regulations </w:t>
      </w:r>
      <w:proofErr w:type="gramStart"/>
      <w:r>
        <w:rPr>
          <w:b/>
          <w:bCs/>
          <w:lang w:val="en-US"/>
        </w:rPr>
        <w:t>including</w:t>
      </w:r>
      <w:proofErr w:type="gramEnd"/>
    </w:p>
    <w:p w14:paraId="26062011" w14:textId="5408EF16" w:rsidR="00166039" w:rsidRDefault="00166039" w:rsidP="00194E0B">
      <w:pPr>
        <w:spacing w:after="0"/>
        <w:rPr>
          <w:b/>
          <w:bCs/>
          <w:lang w:val="en-US"/>
        </w:rPr>
      </w:pPr>
    </w:p>
    <w:p w14:paraId="0E925714" w14:textId="0288A61B" w:rsidR="00D16867" w:rsidRDefault="00166039" w:rsidP="00166039">
      <w:pPr>
        <w:pStyle w:val="ListParagraph"/>
        <w:numPr>
          <w:ilvl w:val="0"/>
          <w:numId w:val="2"/>
        </w:numPr>
        <w:spacing w:after="0"/>
        <w:rPr>
          <w:b/>
          <w:bCs/>
          <w:lang w:val="en-US"/>
        </w:rPr>
      </w:pPr>
      <w:r>
        <w:rPr>
          <w:b/>
          <w:bCs/>
          <w:lang w:val="en-US"/>
        </w:rPr>
        <w:t xml:space="preserve"> </w:t>
      </w:r>
      <w:r w:rsidR="00D16867">
        <w:rPr>
          <w:b/>
          <w:bCs/>
          <w:lang w:val="en-US"/>
        </w:rPr>
        <w:t>One (1) about S366 Withdrawal of persons in case of danger</w:t>
      </w:r>
    </w:p>
    <w:p w14:paraId="4F590FD5" w14:textId="778F160F" w:rsidR="00D16867" w:rsidRDefault="00D16867" w:rsidP="00166039">
      <w:pPr>
        <w:pStyle w:val="ListParagraph"/>
        <w:numPr>
          <w:ilvl w:val="0"/>
          <w:numId w:val="2"/>
        </w:numPr>
        <w:spacing w:after="0"/>
        <w:rPr>
          <w:b/>
          <w:bCs/>
          <w:lang w:val="en-US"/>
        </w:rPr>
      </w:pPr>
      <w:r>
        <w:rPr>
          <w:b/>
          <w:bCs/>
          <w:lang w:val="en-US"/>
        </w:rPr>
        <w:t>One (1)</w:t>
      </w:r>
    </w:p>
    <w:p w14:paraId="52374FDE" w14:textId="620C57D4" w:rsidR="00455A55" w:rsidRDefault="00455A55" w:rsidP="00166039">
      <w:pPr>
        <w:pStyle w:val="ListParagraph"/>
        <w:numPr>
          <w:ilvl w:val="0"/>
          <w:numId w:val="2"/>
        </w:numPr>
        <w:spacing w:after="0"/>
        <w:rPr>
          <w:b/>
          <w:bCs/>
          <w:lang w:val="en-US"/>
        </w:rPr>
      </w:pPr>
      <w:r>
        <w:rPr>
          <w:b/>
          <w:bCs/>
          <w:lang w:val="en-US"/>
        </w:rPr>
        <w:t>One (1) Accessing Standard Operating Procedures</w:t>
      </w:r>
    </w:p>
    <w:p w14:paraId="75C900B2" w14:textId="28BF694C" w:rsidR="00166039" w:rsidRDefault="00455A55" w:rsidP="00166039">
      <w:pPr>
        <w:pStyle w:val="ListParagraph"/>
        <w:numPr>
          <w:ilvl w:val="0"/>
          <w:numId w:val="2"/>
        </w:numPr>
        <w:spacing w:after="0"/>
        <w:rPr>
          <w:b/>
          <w:bCs/>
          <w:lang w:val="en-US"/>
        </w:rPr>
      </w:pPr>
      <w:r>
        <w:rPr>
          <w:b/>
          <w:bCs/>
          <w:lang w:val="en-US"/>
        </w:rPr>
        <w:t>Seven (7)</w:t>
      </w:r>
      <w:r w:rsidR="00166039">
        <w:rPr>
          <w:b/>
          <w:bCs/>
          <w:lang w:val="en-US"/>
        </w:rPr>
        <w:t xml:space="preserve"> General Regulation on Plant</w:t>
      </w:r>
      <w:r>
        <w:rPr>
          <w:b/>
          <w:bCs/>
          <w:lang w:val="en-US"/>
        </w:rPr>
        <w:t>, Braking, Guarding, Safe Access and</w:t>
      </w:r>
      <w:r w:rsidR="00166039">
        <w:rPr>
          <w:b/>
          <w:bCs/>
          <w:lang w:val="en-US"/>
        </w:rPr>
        <w:t xml:space="preserve"> Prestart Checks</w:t>
      </w:r>
    </w:p>
    <w:p w14:paraId="166850E7" w14:textId="7C286B32" w:rsidR="00166039" w:rsidRDefault="00166039" w:rsidP="00166039">
      <w:pPr>
        <w:pStyle w:val="ListParagraph"/>
        <w:numPr>
          <w:ilvl w:val="0"/>
          <w:numId w:val="2"/>
        </w:numPr>
        <w:spacing w:after="0"/>
        <w:rPr>
          <w:b/>
          <w:bCs/>
          <w:lang w:val="en-US"/>
        </w:rPr>
      </w:pPr>
      <w:r>
        <w:rPr>
          <w:b/>
          <w:bCs/>
          <w:lang w:val="en-US"/>
        </w:rPr>
        <w:t>One (1) concerning Open Cut Examiner in the Open Cut Regulations</w:t>
      </w:r>
    </w:p>
    <w:p w14:paraId="35A5678F" w14:textId="5C42CAC6" w:rsidR="00166039" w:rsidRDefault="00166039" w:rsidP="00166039">
      <w:pPr>
        <w:pStyle w:val="ListParagraph"/>
        <w:numPr>
          <w:ilvl w:val="0"/>
          <w:numId w:val="2"/>
        </w:numPr>
        <w:spacing w:after="0"/>
        <w:rPr>
          <w:b/>
          <w:bCs/>
          <w:lang w:val="en-US"/>
        </w:rPr>
      </w:pPr>
      <w:r>
        <w:rPr>
          <w:b/>
          <w:bCs/>
          <w:lang w:val="en-US"/>
        </w:rPr>
        <w:t xml:space="preserve"> </w:t>
      </w:r>
      <w:r w:rsidR="00455A55">
        <w:rPr>
          <w:b/>
          <w:bCs/>
          <w:lang w:val="en-US"/>
        </w:rPr>
        <w:t>Five (5) General and Four (4)</w:t>
      </w:r>
      <w:r>
        <w:rPr>
          <w:b/>
          <w:bCs/>
          <w:lang w:val="en-US"/>
        </w:rPr>
        <w:t xml:space="preserve"> </w:t>
      </w:r>
      <w:r w:rsidR="00455A55">
        <w:rPr>
          <w:b/>
          <w:bCs/>
          <w:lang w:val="en-US"/>
        </w:rPr>
        <w:t xml:space="preserve">Underground </w:t>
      </w:r>
      <w:r>
        <w:rPr>
          <w:b/>
          <w:bCs/>
          <w:lang w:val="en-US"/>
        </w:rPr>
        <w:t>Electrical Regulations</w:t>
      </w:r>
    </w:p>
    <w:p w14:paraId="2B8E85AA" w14:textId="6AD289C8" w:rsidR="00166039" w:rsidRDefault="00455A55" w:rsidP="00166039">
      <w:pPr>
        <w:pStyle w:val="ListParagraph"/>
        <w:numPr>
          <w:ilvl w:val="0"/>
          <w:numId w:val="2"/>
        </w:numPr>
        <w:spacing w:after="0"/>
        <w:rPr>
          <w:b/>
          <w:bCs/>
          <w:lang w:val="en-US"/>
        </w:rPr>
      </w:pPr>
      <w:r>
        <w:rPr>
          <w:b/>
          <w:bCs/>
          <w:lang w:val="en-US"/>
        </w:rPr>
        <w:t xml:space="preserve">Four (4) Underground </w:t>
      </w:r>
      <w:r w:rsidR="00166039">
        <w:rPr>
          <w:b/>
          <w:bCs/>
          <w:lang w:val="en-US"/>
        </w:rPr>
        <w:t>Methane Regulations</w:t>
      </w:r>
    </w:p>
    <w:p w14:paraId="66AF0667" w14:textId="2441B7D5" w:rsidR="00166039" w:rsidRDefault="00455A55" w:rsidP="00166039">
      <w:pPr>
        <w:pStyle w:val="ListParagraph"/>
        <w:numPr>
          <w:ilvl w:val="0"/>
          <w:numId w:val="2"/>
        </w:numPr>
        <w:spacing w:after="0"/>
        <w:rPr>
          <w:b/>
          <w:bCs/>
          <w:lang w:val="en-US"/>
        </w:rPr>
      </w:pPr>
      <w:r>
        <w:rPr>
          <w:b/>
          <w:bCs/>
          <w:lang w:val="en-US"/>
        </w:rPr>
        <w:t xml:space="preserve">One (1) </w:t>
      </w:r>
      <w:r w:rsidR="00166039">
        <w:rPr>
          <w:b/>
          <w:bCs/>
          <w:lang w:val="en-US"/>
        </w:rPr>
        <w:t>Mine Plans</w:t>
      </w:r>
    </w:p>
    <w:p w14:paraId="0B7862D3" w14:textId="13EA8DDC" w:rsidR="00166039" w:rsidRDefault="00455A55" w:rsidP="00166039">
      <w:pPr>
        <w:pStyle w:val="ListParagraph"/>
        <w:numPr>
          <w:ilvl w:val="0"/>
          <w:numId w:val="2"/>
        </w:numPr>
        <w:spacing w:after="0"/>
        <w:rPr>
          <w:b/>
          <w:bCs/>
          <w:lang w:val="en-US"/>
        </w:rPr>
      </w:pPr>
      <w:r>
        <w:rPr>
          <w:b/>
          <w:bCs/>
          <w:lang w:val="en-US"/>
        </w:rPr>
        <w:t>One (1)</w:t>
      </w:r>
      <w:r w:rsidR="00166039">
        <w:rPr>
          <w:b/>
          <w:bCs/>
          <w:lang w:val="en-US"/>
        </w:rPr>
        <w:t xml:space="preserve"> Notices</w:t>
      </w:r>
      <w:r>
        <w:rPr>
          <w:b/>
          <w:bCs/>
          <w:lang w:val="en-US"/>
        </w:rPr>
        <w:t xml:space="preserve"> to Inspectors</w:t>
      </w:r>
    </w:p>
    <w:p w14:paraId="40D5C73C" w14:textId="316A4FEF" w:rsidR="00166039" w:rsidRPr="00166039" w:rsidRDefault="00455A55" w:rsidP="00166039">
      <w:pPr>
        <w:pStyle w:val="ListParagraph"/>
        <w:numPr>
          <w:ilvl w:val="0"/>
          <w:numId w:val="2"/>
        </w:numPr>
        <w:spacing w:after="0"/>
        <w:rPr>
          <w:b/>
          <w:bCs/>
          <w:lang w:val="en-US"/>
        </w:rPr>
      </w:pPr>
      <w:r>
        <w:rPr>
          <w:b/>
          <w:bCs/>
          <w:lang w:val="en-US"/>
        </w:rPr>
        <w:t xml:space="preserve">Four (4) Ventilation System for atmospheric contaminants including </w:t>
      </w:r>
      <w:proofErr w:type="gramStart"/>
      <w:r>
        <w:rPr>
          <w:b/>
          <w:bCs/>
          <w:lang w:val="en-US"/>
        </w:rPr>
        <w:t>S361</w:t>
      </w:r>
      <w:proofErr w:type="gramEnd"/>
    </w:p>
    <w:p w14:paraId="133CE155" w14:textId="219D40FD" w:rsidR="00194E0B" w:rsidRDefault="00194E0B" w:rsidP="00194E0B">
      <w:pPr>
        <w:spacing w:after="0"/>
        <w:rPr>
          <w:b/>
          <w:bCs/>
          <w:u w:val="single"/>
          <w:lang w:val="en-US"/>
        </w:rPr>
      </w:pPr>
    </w:p>
    <w:p w14:paraId="28D2EBD9" w14:textId="0C4492CC" w:rsidR="00194E0B" w:rsidRDefault="00194E0B" w:rsidP="00194E0B">
      <w:pPr>
        <w:spacing w:after="0"/>
        <w:rPr>
          <w:b/>
          <w:bCs/>
          <w:u w:val="single"/>
          <w:lang w:val="en-US"/>
        </w:rPr>
      </w:pPr>
      <w:r>
        <w:rPr>
          <w:b/>
          <w:bCs/>
          <w:u w:val="single"/>
          <w:lang w:val="en-US"/>
        </w:rPr>
        <w:t>CHANGES PREVIOUSLY REJECTED BY CMSHAC</w:t>
      </w:r>
    </w:p>
    <w:p w14:paraId="3DC04F5A" w14:textId="15B10392" w:rsidR="00194E0B" w:rsidRDefault="00194E0B" w:rsidP="00194E0B">
      <w:pPr>
        <w:spacing w:after="0"/>
        <w:rPr>
          <w:b/>
          <w:bCs/>
          <w:u w:val="single"/>
          <w:lang w:val="en-US"/>
        </w:rPr>
      </w:pPr>
    </w:p>
    <w:p w14:paraId="42E2BCC0" w14:textId="10A6839F" w:rsidR="00194E0B" w:rsidRDefault="00194E0B" w:rsidP="00194E0B">
      <w:pPr>
        <w:spacing w:after="0"/>
        <w:rPr>
          <w:b/>
          <w:bCs/>
          <w:lang w:val="en-US"/>
        </w:rPr>
      </w:pPr>
      <w:proofErr w:type="gramStart"/>
      <w:r>
        <w:rPr>
          <w:b/>
          <w:bCs/>
          <w:lang w:val="en-US"/>
        </w:rPr>
        <w:t>A large number of</w:t>
      </w:r>
      <w:proofErr w:type="gramEnd"/>
      <w:r>
        <w:rPr>
          <w:b/>
          <w:bCs/>
          <w:lang w:val="en-US"/>
        </w:rPr>
        <w:t xml:space="preserve"> the changes suggested to the MISHC Group and included in their Report, have previously been rejected by the Coal Mine Safety and Health Advisory Council between 2001 and 2010.</w:t>
      </w:r>
    </w:p>
    <w:p w14:paraId="5F141971" w14:textId="2120E41C" w:rsidR="00194E0B" w:rsidRDefault="00194E0B" w:rsidP="00194E0B">
      <w:pPr>
        <w:spacing w:after="0"/>
        <w:rPr>
          <w:b/>
          <w:bCs/>
          <w:lang w:val="en-US"/>
        </w:rPr>
      </w:pPr>
    </w:p>
    <w:p w14:paraId="05DBDAC5" w14:textId="6A1A4947" w:rsidR="00194E0B" w:rsidRDefault="00194E0B" w:rsidP="00194E0B">
      <w:pPr>
        <w:spacing w:after="0"/>
        <w:rPr>
          <w:b/>
          <w:bCs/>
          <w:lang w:val="en-US"/>
        </w:rPr>
      </w:pPr>
      <w:r>
        <w:rPr>
          <w:b/>
          <w:bCs/>
          <w:lang w:val="en-US"/>
        </w:rPr>
        <w:t>I am personally aware of this due to</w:t>
      </w:r>
    </w:p>
    <w:p w14:paraId="0D7A1452" w14:textId="0789387D" w:rsidR="00194E0B" w:rsidRDefault="00194E0B" w:rsidP="00194E0B">
      <w:pPr>
        <w:pStyle w:val="ListParagraph"/>
        <w:numPr>
          <w:ilvl w:val="0"/>
          <w:numId w:val="1"/>
        </w:numPr>
        <w:spacing w:after="0"/>
        <w:rPr>
          <w:b/>
          <w:bCs/>
          <w:lang w:val="en-US"/>
        </w:rPr>
      </w:pPr>
      <w:r>
        <w:rPr>
          <w:b/>
          <w:bCs/>
          <w:lang w:val="en-US"/>
        </w:rPr>
        <w:t>Being an Industry Safety and Health Representative between 1999 and 2006.</w:t>
      </w:r>
    </w:p>
    <w:p w14:paraId="3648C05E" w14:textId="40C39E2E" w:rsidR="00194E0B" w:rsidRDefault="00194E0B" w:rsidP="00194E0B">
      <w:pPr>
        <w:pStyle w:val="ListParagraph"/>
        <w:numPr>
          <w:ilvl w:val="0"/>
          <w:numId w:val="1"/>
        </w:numPr>
        <w:spacing w:after="0"/>
        <w:rPr>
          <w:b/>
          <w:bCs/>
          <w:lang w:val="en-US"/>
        </w:rPr>
      </w:pPr>
      <w:r>
        <w:rPr>
          <w:b/>
          <w:bCs/>
          <w:lang w:val="en-US"/>
        </w:rPr>
        <w:t>Serving on the Coal Mining Safety and Health Advisory Coun</w:t>
      </w:r>
      <w:r w:rsidR="00166039">
        <w:rPr>
          <w:b/>
          <w:bCs/>
          <w:lang w:val="en-US"/>
        </w:rPr>
        <w:t>cil between 2006 and 2010</w:t>
      </w:r>
    </w:p>
    <w:p w14:paraId="2B9823BA" w14:textId="14031262" w:rsidR="00166039" w:rsidRDefault="00166039" w:rsidP="00194E0B">
      <w:pPr>
        <w:pStyle w:val="ListParagraph"/>
        <w:numPr>
          <w:ilvl w:val="0"/>
          <w:numId w:val="1"/>
        </w:numPr>
        <w:spacing w:after="0"/>
        <w:rPr>
          <w:b/>
          <w:bCs/>
          <w:lang w:val="en-US"/>
        </w:rPr>
      </w:pPr>
      <w:r>
        <w:rPr>
          <w:b/>
          <w:bCs/>
          <w:lang w:val="en-US"/>
        </w:rPr>
        <w:t>Being on several CMSHAC sub-committees 2001 to 2006 that considered Recognised Standards existing and proposed, Coal Mine Dust and Diesel Particulate</w:t>
      </w:r>
    </w:p>
    <w:p w14:paraId="54E5032E" w14:textId="67219C81" w:rsidR="00166039" w:rsidRDefault="00166039" w:rsidP="00166039">
      <w:pPr>
        <w:spacing w:after="0"/>
        <w:rPr>
          <w:b/>
          <w:bCs/>
          <w:lang w:val="en-US"/>
        </w:rPr>
      </w:pPr>
    </w:p>
    <w:p w14:paraId="0F7DE426" w14:textId="77777777" w:rsidR="00166039" w:rsidRPr="00166039" w:rsidRDefault="00166039" w:rsidP="00166039">
      <w:pPr>
        <w:spacing w:after="0"/>
        <w:rPr>
          <w:b/>
          <w:bCs/>
          <w:lang w:val="en-US"/>
        </w:rPr>
      </w:pPr>
    </w:p>
    <w:sectPr w:rsidR="00166039" w:rsidRPr="001660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D2C7" w14:textId="77777777" w:rsidR="00A36AC8" w:rsidRDefault="00A36AC8" w:rsidP="004279DE">
      <w:pPr>
        <w:spacing w:after="0" w:line="240" w:lineRule="auto"/>
      </w:pPr>
      <w:r>
        <w:separator/>
      </w:r>
    </w:p>
  </w:endnote>
  <w:endnote w:type="continuationSeparator" w:id="0">
    <w:p w14:paraId="34426214" w14:textId="77777777" w:rsidR="00A36AC8" w:rsidRDefault="00A36AC8" w:rsidP="004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5D07" w14:textId="77777777" w:rsidR="004279DE" w:rsidRDefault="0042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7388"/>
      <w:docPartObj>
        <w:docPartGallery w:val="Page Numbers (Bottom of Page)"/>
        <w:docPartUnique/>
      </w:docPartObj>
    </w:sdtPr>
    <w:sdtEndPr>
      <w:rPr>
        <w:noProof/>
      </w:rPr>
    </w:sdtEndPr>
    <w:sdtContent>
      <w:p w14:paraId="50953525" w14:textId="24CF6109" w:rsidR="004279DE" w:rsidRDefault="004279DE">
        <w:pPr>
          <w:pStyle w:val="Footer"/>
        </w:pPr>
        <w:r>
          <w:fldChar w:fldCharType="begin"/>
        </w:r>
        <w:r>
          <w:instrText xml:space="preserve"> PAGE   \* MERGEFORMAT </w:instrText>
        </w:r>
        <w:r>
          <w:fldChar w:fldCharType="separate"/>
        </w:r>
        <w:r>
          <w:rPr>
            <w:noProof/>
          </w:rPr>
          <w:t>2</w:t>
        </w:r>
        <w:r>
          <w:rPr>
            <w:noProof/>
          </w:rPr>
          <w:fldChar w:fldCharType="end"/>
        </w:r>
      </w:p>
    </w:sdtContent>
  </w:sdt>
  <w:p w14:paraId="30220F28" w14:textId="77777777" w:rsidR="004279DE" w:rsidRDefault="00427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4CE1" w14:textId="77777777" w:rsidR="004279DE" w:rsidRDefault="0042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1B5D" w14:textId="77777777" w:rsidR="00A36AC8" w:rsidRDefault="00A36AC8" w:rsidP="004279DE">
      <w:pPr>
        <w:spacing w:after="0" w:line="240" w:lineRule="auto"/>
      </w:pPr>
      <w:r>
        <w:separator/>
      </w:r>
    </w:p>
  </w:footnote>
  <w:footnote w:type="continuationSeparator" w:id="0">
    <w:p w14:paraId="3CDB1A8F" w14:textId="77777777" w:rsidR="00A36AC8" w:rsidRDefault="00A36AC8" w:rsidP="0042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400B" w14:textId="77777777" w:rsidR="004279DE" w:rsidRDefault="0042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A3A4" w14:textId="77777777" w:rsidR="004279DE" w:rsidRDefault="00427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22B5" w14:textId="77777777" w:rsidR="004279DE" w:rsidRDefault="0042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2985"/>
    <w:multiLevelType w:val="hybridMultilevel"/>
    <w:tmpl w:val="37401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2C3B21"/>
    <w:multiLevelType w:val="hybridMultilevel"/>
    <w:tmpl w:val="26BE9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F14565"/>
    <w:multiLevelType w:val="hybridMultilevel"/>
    <w:tmpl w:val="C7A6A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QdNyskipNQu3xSPkJ9fcR82pHr7wx7a8AbN5UI5TLMEaAX+YWQDhf/KCeRGZY7L69MSOV5V+uFz3L0sanx4Udw==" w:salt="sYgXwaUgiuQN7i11YvF7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8"/>
    <w:rsid w:val="000545B6"/>
    <w:rsid w:val="00166039"/>
    <w:rsid w:val="00194E0B"/>
    <w:rsid w:val="00324316"/>
    <w:rsid w:val="004279DE"/>
    <w:rsid w:val="00455A55"/>
    <w:rsid w:val="00606B28"/>
    <w:rsid w:val="00623DBC"/>
    <w:rsid w:val="00843CF8"/>
    <w:rsid w:val="00A36AC8"/>
    <w:rsid w:val="00D16867"/>
    <w:rsid w:val="00EB1BD5"/>
    <w:rsid w:val="00EE5533"/>
    <w:rsid w:val="00FB0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AE37"/>
  <w15:chartTrackingRefBased/>
  <w15:docId w15:val="{1EC577B1-BAB5-48C8-9ACB-4E9F0153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E0B"/>
    <w:pPr>
      <w:ind w:left="720"/>
      <w:contextualSpacing/>
    </w:pPr>
  </w:style>
  <w:style w:type="paragraph" w:styleId="Header">
    <w:name w:val="header"/>
    <w:basedOn w:val="Normal"/>
    <w:link w:val="HeaderChar"/>
    <w:uiPriority w:val="99"/>
    <w:unhideWhenUsed/>
    <w:rsid w:val="0042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DE"/>
  </w:style>
  <w:style w:type="paragraph" w:styleId="Footer">
    <w:name w:val="footer"/>
    <w:basedOn w:val="Normal"/>
    <w:link w:val="FooterChar"/>
    <w:uiPriority w:val="99"/>
    <w:unhideWhenUsed/>
    <w:rsid w:val="0042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501</Words>
  <Characters>2858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7</cp:revision>
  <dcterms:created xsi:type="dcterms:W3CDTF">2021-04-27T18:38:00Z</dcterms:created>
  <dcterms:modified xsi:type="dcterms:W3CDTF">2021-04-27T21:32:00Z</dcterms:modified>
</cp:coreProperties>
</file>