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9CD3" w14:textId="77777777" w:rsidR="00E619D3" w:rsidRDefault="00587AD7">
      <w:pPr>
        <w:spacing w:after="161" w:line="259" w:lineRule="auto"/>
        <w:ind w:left="2626" w:right="0" w:firstLine="0"/>
        <w:jc w:val="center"/>
      </w:pPr>
      <w:r>
        <w:rPr>
          <w:sz w:val="18"/>
        </w:rPr>
        <w:t>Mackay Office</w:t>
      </w:r>
    </w:p>
    <w:p w14:paraId="46D11C8D" w14:textId="77777777" w:rsidR="00E619D3" w:rsidRDefault="00587AD7">
      <w:pPr>
        <w:tabs>
          <w:tab w:val="right" w:pos="7532"/>
        </w:tabs>
        <w:spacing w:after="0" w:line="259" w:lineRule="auto"/>
        <w:ind w:left="0" w:right="0" w:firstLine="0"/>
        <w:jc w:val="left"/>
      </w:pPr>
      <w:r>
        <w:rPr>
          <w:sz w:val="18"/>
        </w:rPr>
        <w:t>Queensland Government</w:t>
      </w:r>
      <w:r>
        <w:rPr>
          <w:sz w:val="18"/>
        </w:rPr>
        <w:tab/>
        <w:t>P.o. Phone: Box 07 18011 4999 Mackay, 85121 Fax: QLD 07 474049998519</w:t>
      </w:r>
    </w:p>
    <w:p w14:paraId="5F411527" w14:textId="77777777" w:rsidR="00E619D3" w:rsidRDefault="00E619D3">
      <w:pPr>
        <w:sectPr w:rsidR="00E619D3">
          <w:footerReference w:type="even" r:id="rId7"/>
          <w:footerReference w:type="default" r:id="rId8"/>
          <w:footerReference w:type="first" r:id="rId9"/>
          <w:pgSz w:w="11909" w:h="16841"/>
          <w:pgMar w:top="1670" w:right="2051" w:bottom="1481" w:left="2326" w:header="720" w:footer="555" w:gutter="0"/>
          <w:cols w:space="720"/>
        </w:sectPr>
      </w:pPr>
    </w:p>
    <w:tbl>
      <w:tblPr>
        <w:tblStyle w:val="TableGrid"/>
        <w:tblW w:w="9166" w:type="dxa"/>
        <w:tblInd w:w="-10" w:type="dxa"/>
        <w:tblCellMar>
          <w:top w:w="45" w:type="dxa"/>
          <w:left w:w="0" w:type="dxa"/>
          <w:bottom w:w="0" w:type="dxa"/>
          <w:right w:w="41" w:type="dxa"/>
        </w:tblCellMar>
        <w:tblLook w:val="04A0" w:firstRow="1" w:lastRow="0" w:firstColumn="1" w:lastColumn="0" w:noHBand="0" w:noVBand="1"/>
      </w:tblPr>
      <w:tblGrid>
        <w:gridCol w:w="2829"/>
        <w:gridCol w:w="3353"/>
        <w:gridCol w:w="1830"/>
        <w:gridCol w:w="1154"/>
      </w:tblGrid>
      <w:tr w:rsidR="00E619D3" w14:paraId="6AC4682D" w14:textId="77777777">
        <w:trPr>
          <w:trHeight w:val="275"/>
        </w:trPr>
        <w:tc>
          <w:tcPr>
            <w:tcW w:w="2850" w:type="dxa"/>
            <w:tcBorders>
              <w:top w:val="single" w:sz="2" w:space="0" w:color="000000"/>
              <w:left w:val="nil"/>
              <w:bottom w:val="single" w:sz="2" w:space="0" w:color="000000"/>
              <w:right w:val="nil"/>
            </w:tcBorders>
          </w:tcPr>
          <w:p w14:paraId="5ED56164" w14:textId="77777777" w:rsidR="00E619D3" w:rsidRDefault="00587AD7">
            <w:pPr>
              <w:spacing w:after="0" w:line="259" w:lineRule="auto"/>
              <w:ind w:left="20" w:right="0" w:firstLine="0"/>
              <w:jc w:val="left"/>
            </w:pPr>
            <w:r>
              <w:rPr>
                <w:sz w:val="22"/>
              </w:rPr>
              <w:t>Mine Name</w:t>
            </w:r>
          </w:p>
        </w:tc>
        <w:tc>
          <w:tcPr>
            <w:tcW w:w="3359" w:type="dxa"/>
            <w:tcBorders>
              <w:top w:val="single" w:sz="2" w:space="0" w:color="000000"/>
              <w:left w:val="nil"/>
              <w:bottom w:val="single" w:sz="2" w:space="0" w:color="000000"/>
              <w:right w:val="nil"/>
            </w:tcBorders>
          </w:tcPr>
          <w:p w14:paraId="3B062C92" w14:textId="77777777" w:rsidR="00E619D3" w:rsidRDefault="00587AD7">
            <w:pPr>
              <w:tabs>
                <w:tab w:val="center" w:pos="1769"/>
              </w:tabs>
              <w:spacing w:after="0" w:line="259" w:lineRule="auto"/>
              <w:ind w:left="0" w:right="0" w:firstLine="0"/>
              <w:jc w:val="left"/>
            </w:pPr>
            <w:r>
              <w:t>Mine ID</w:t>
            </w:r>
            <w:r>
              <w:tab/>
              <w:t>Operator</w:t>
            </w:r>
          </w:p>
        </w:tc>
        <w:tc>
          <w:tcPr>
            <w:tcW w:w="1842" w:type="dxa"/>
            <w:tcBorders>
              <w:top w:val="single" w:sz="2" w:space="0" w:color="000000"/>
              <w:left w:val="nil"/>
              <w:bottom w:val="single" w:sz="2" w:space="0" w:color="000000"/>
              <w:right w:val="nil"/>
            </w:tcBorders>
          </w:tcPr>
          <w:p w14:paraId="76E89E73" w14:textId="77777777" w:rsidR="00E619D3" w:rsidRDefault="00587AD7">
            <w:pPr>
              <w:spacing w:after="0" w:line="259" w:lineRule="auto"/>
              <w:ind w:left="0" w:right="0" w:firstLine="0"/>
              <w:jc w:val="left"/>
            </w:pPr>
            <w:r>
              <w:t>Activity Type</w:t>
            </w:r>
          </w:p>
        </w:tc>
        <w:tc>
          <w:tcPr>
            <w:tcW w:w="1115" w:type="dxa"/>
            <w:tcBorders>
              <w:top w:val="single" w:sz="2" w:space="0" w:color="000000"/>
              <w:left w:val="nil"/>
              <w:bottom w:val="single" w:sz="2" w:space="0" w:color="000000"/>
              <w:right w:val="nil"/>
            </w:tcBorders>
          </w:tcPr>
          <w:p w14:paraId="55139192" w14:textId="77777777" w:rsidR="00E619D3" w:rsidRDefault="00587AD7">
            <w:pPr>
              <w:spacing w:after="0" w:line="259" w:lineRule="auto"/>
              <w:ind w:left="0" w:right="0" w:firstLine="0"/>
            </w:pPr>
            <w:r>
              <w:rPr>
                <w:sz w:val="22"/>
              </w:rPr>
              <w:t>Activity Date</w:t>
            </w:r>
          </w:p>
        </w:tc>
      </w:tr>
      <w:tr w:rsidR="00E619D3" w14:paraId="4F0067EE" w14:textId="77777777">
        <w:trPr>
          <w:trHeight w:val="488"/>
        </w:trPr>
        <w:tc>
          <w:tcPr>
            <w:tcW w:w="2850" w:type="dxa"/>
            <w:tcBorders>
              <w:top w:val="single" w:sz="2" w:space="0" w:color="000000"/>
              <w:left w:val="nil"/>
              <w:bottom w:val="single" w:sz="2" w:space="0" w:color="000000"/>
              <w:right w:val="nil"/>
            </w:tcBorders>
          </w:tcPr>
          <w:p w14:paraId="0BDD73E5" w14:textId="77777777" w:rsidR="00E619D3" w:rsidRDefault="00587AD7">
            <w:pPr>
              <w:spacing w:after="0" w:line="259" w:lineRule="auto"/>
              <w:ind w:left="20" w:right="0" w:firstLine="0"/>
              <w:jc w:val="left"/>
            </w:pPr>
            <w:r>
              <w:rPr>
                <w:sz w:val="22"/>
              </w:rPr>
              <w:t>North Goonyella</w:t>
            </w:r>
          </w:p>
        </w:tc>
        <w:tc>
          <w:tcPr>
            <w:tcW w:w="3359" w:type="dxa"/>
            <w:tcBorders>
              <w:top w:val="single" w:sz="2" w:space="0" w:color="000000"/>
              <w:left w:val="nil"/>
              <w:bottom w:val="single" w:sz="2" w:space="0" w:color="000000"/>
              <w:right w:val="nil"/>
            </w:tcBorders>
          </w:tcPr>
          <w:p w14:paraId="49B3E119" w14:textId="77777777" w:rsidR="00E619D3" w:rsidRDefault="00587AD7">
            <w:pPr>
              <w:spacing w:after="0" w:line="259" w:lineRule="auto"/>
              <w:ind w:left="1664" w:right="336" w:hanging="1664"/>
              <w:jc w:val="left"/>
            </w:pPr>
            <w:r>
              <w:rPr>
                <w:sz w:val="22"/>
              </w:rPr>
              <w:t>MIOI 157 Peabody (Bowen) Pty Ltd</w:t>
            </w:r>
          </w:p>
        </w:tc>
        <w:tc>
          <w:tcPr>
            <w:tcW w:w="1842" w:type="dxa"/>
            <w:tcBorders>
              <w:top w:val="single" w:sz="2" w:space="0" w:color="000000"/>
              <w:left w:val="nil"/>
              <w:bottom w:val="single" w:sz="2" w:space="0" w:color="000000"/>
              <w:right w:val="nil"/>
            </w:tcBorders>
          </w:tcPr>
          <w:p w14:paraId="14CF4BCF" w14:textId="77777777" w:rsidR="00E619D3" w:rsidRDefault="00587AD7">
            <w:pPr>
              <w:spacing w:after="0" w:line="259" w:lineRule="auto"/>
              <w:ind w:left="71" w:right="0" w:firstLine="0"/>
              <w:jc w:val="left"/>
            </w:pPr>
            <w:r>
              <w:rPr>
                <w:sz w:val="20"/>
              </w:rPr>
              <w:t>Site Meeting</w:t>
            </w:r>
          </w:p>
        </w:tc>
        <w:tc>
          <w:tcPr>
            <w:tcW w:w="1115" w:type="dxa"/>
            <w:tcBorders>
              <w:top w:val="single" w:sz="2" w:space="0" w:color="000000"/>
              <w:left w:val="nil"/>
              <w:bottom w:val="single" w:sz="2" w:space="0" w:color="000000"/>
              <w:right w:val="nil"/>
            </w:tcBorders>
          </w:tcPr>
          <w:p w14:paraId="6F9C01DD" w14:textId="77777777" w:rsidR="00E619D3" w:rsidRDefault="00587AD7">
            <w:pPr>
              <w:spacing w:after="0" w:line="259" w:lineRule="auto"/>
              <w:ind w:left="51" w:right="0" w:firstLine="0"/>
              <w:jc w:val="left"/>
            </w:pPr>
            <w:r>
              <w:rPr>
                <w:sz w:val="22"/>
              </w:rPr>
              <w:t>21/09/2018</w:t>
            </w:r>
          </w:p>
        </w:tc>
      </w:tr>
    </w:tbl>
    <w:p w14:paraId="5D9FFDFC" w14:textId="77777777" w:rsidR="00E619D3" w:rsidRDefault="00587AD7">
      <w:pPr>
        <w:spacing w:after="332" w:line="259" w:lineRule="auto"/>
        <w:ind w:left="0" w:right="25" w:firstLine="0"/>
        <w:jc w:val="center"/>
      </w:pPr>
      <w:r>
        <w:rPr>
          <w:sz w:val="20"/>
        </w:rPr>
        <w:t>Vision: Our Industries Free of Safety and Health Incidents</w:t>
      </w:r>
    </w:p>
    <w:p w14:paraId="5DDF954C" w14:textId="77777777" w:rsidR="00E619D3" w:rsidRDefault="00587AD7">
      <w:pPr>
        <w:pStyle w:val="Heading1"/>
      </w:pPr>
      <w:r>
        <w:t>Mine Record Entry</w:t>
      </w:r>
    </w:p>
    <w:p w14:paraId="656F5BE6" w14:textId="77777777" w:rsidR="00E619D3" w:rsidRDefault="00587AD7">
      <w:pPr>
        <w:spacing w:after="0" w:line="259" w:lineRule="auto"/>
        <w:ind w:left="0" w:right="5" w:firstLine="0"/>
        <w:jc w:val="center"/>
      </w:pPr>
      <w:r>
        <w:rPr>
          <w:sz w:val="26"/>
        </w:rPr>
        <w:t>This report forms pan of the Mine Record under s68 of the Coal Mining Safety and</w:t>
      </w:r>
    </w:p>
    <w:p w14:paraId="7C2577D8" w14:textId="77777777" w:rsidR="00E619D3" w:rsidRDefault="00587AD7">
      <w:pPr>
        <w:spacing w:after="101" w:line="216" w:lineRule="auto"/>
        <w:ind w:left="4117" w:right="0" w:hanging="4076"/>
        <w:jc w:val="left"/>
      </w:pPr>
      <w:r>
        <w:rPr>
          <w:sz w:val="28"/>
        </w:rPr>
        <w:t xml:space="preserve">Health Act 1999. It must be placed in the Mine Record and displayed on Safety Notice </w:t>
      </w:r>
      <w:r>
        <w:rPr>
          <w:sz w:val="28"/>
        </w:rPr>
        <w:t>Boards.</w:t>
      </w:r>
    </w:p>
    <w:p w14:paraId="44738BE2" w14:textId="77777777" w:rsidR="00E619D3" w:rsidRDefault="00587AD7">
      <w:pPr>
        <w:spacing w:after="247" w:line="216" w:lineRule="auto"/>
        <w:ind w:left="128" w:right="25" w:hanging="36"/>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w:t>
      </w:r>
      <w:r>
        <w:rPr>
          <w:sz w:val="26"/>
        </w:rPr>
        <w:t xml:space="preserve">n acceptable </w:t>
      </w:r>
      <w:proofErr w:type="spellStart"/>
      <w:proofErr w:type="gramStart"/>
      <w:r>
        <w:rPr>
          <w:sz w:val="26"/>
        </w:rPr>
        <w:t>leveL</w:t>
      </w:r>
      <w:proofErr w:type="spellEnd"/>
      <w:proofErr w:type="gramEnd"/>
    </w:p>
    <w:p w14:paraId="1FCA4508" w14:textId="77777777" w:rsidR="00E619D3" w:rsidRDefault="00587AD7">
      <w:pPr>
        <w:spacing w:after="278" w:line="259" w:lineRule="auto"/>
        <w:ind w:left="0" w:right="0"/>
        <w:jc w:val="left"/>
      </w:pPr>
      <w:r>
        <w:rPr>
          <w:sz w:val="26"/>
        </w:rPr>
        <w:t>Site Safety &amp; Health Reps Consulted: Peter Purdie</w:t>
      </w:r>
    </w:p>
    <w:p w14:paraId="2DC6F4E9" w14:textId="77777777" w:rsidR="00E619D3" w:rsidRDefault="00587AD7">
      <w:pPr>
        <w:spacing w:after="124"/>
        <w:ind w:left="36"/>
      </w:pPr>
      <w:r>
        <w:t xml:space="preserve">Today the </w:t>
      </w:r>
      <w:proofErr w:type="gramStart"/>
      <w:r>
        <w:t>22nd</w:t>
      </w:r>
      <w:proofErr w:type="gramEnd"/>
      <w:r>
        <w:t xml:space="preserve"> September 2018 Department of Natural Resources Mines and Energy Inspectors Geoff Nugent and Keith Brennan travelled to North Goonyella underground operations to continue monitoring the mine's progress in managing a spontaneous combustion eve</w:t>
      </w:r>
      <w:r>
        <w:t xml:space="preserve">nt occurring on Longwall 9 North recovery </w:t>
      </w:r>
      <w:proofErr w:type="spellStart"/>
      <w:r>
        <w:t>faceline</w:t>
      </w:r>
      <w:proofErr w:type="spellEnd"/>
      <w:r>
        <w:t>. An Incident Management Team meeting was convened for 8:30am and was attended by the following.</w:t>
      </w:r>
    </w:p>
    <w:p w14:paraId="44AE608B" w14:textId="77777777" w:rsidR="00E619D3" w:rsidRDefault="00587AD7">
      <w:pPr>
        <w:numPr>
          <w:ilvl w:val="0"/>
          <w:numId w:val="1"/>
        </w:numPr>
        <w:spacing w:after="90"/>
        <w:ind w:left="376" w:right="0" w:hanging="244"/>
      </w:pPr>
      <w:r>
        <w:rPr>
          <w:noProof/>
        </w:rPr>
        <w:drawing>
          <wp:anchor distT="0" distB="0" distL="114300" distR="114300" simplePos="0" relativeHeight="251658240" behindDoc="0" locked="0" layoutInCell="1" allowOverlap="0" wp14:anchorId="5664C880" wp14:editId="736CAF2D">
            <wp:simplePos x="0" y="0"/>
            <wp:positionH relativeFrom="page">
              <wp:posOffset>950109</wp:posOffset>
            </wp:positionH>
            <wp:positionV relativeFrom="page">
              <wp:posOffset>10264084</wp:posOffset>
            </wp:positionV>
            <wp:extent cx="3232" cy="3232"/>
            <wp:effectExtent l="0" t="0" r="0" b="0"/>
            <wp:wrapTopAndBottom/>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10"/>
                    <a:stretch>
                      <a:fillRect/>
                    </a:stretch>
                  </pic:blipFill>
                  <pic:spPr>
                    <a:xfrm>
                      <a:off x="0" y="0"/>
                      <a:ext cx="3232" cy="3232"/>
                    </a:xfrm>
                    <a:prstGeom prst="rect">
                      <a:avLst/>
                    </a:prstGeom>
                  </pic:spPr>
                </pic:pic>
              </a:graphicData>
            </a:graphic>
          </wp:anchor>
        </w:drawing>
      </w:r>
      <w:r>
        <w:t>Peabody Operations Manager Peter Baker</w:t>
      </w:r>
    </w:p>
    <w:p w14:paraId="70BA7C6D" w14:textId="77777777" w:rsidR="00E619D3" w:rsidRDefault="00587AD7">
      <w:pPr>
        <w:numPr>
          <w:ilvl w:val="0"/>
          <w:numId w:val="1"/>
        </w:numPr>
        <w:ind w:left="376" w:right="0" w:hanging="244"/>
      </w:pPr>
      <w:r>
        <w:t>North Goonyella SSE John Anger</w:t>
      </w:r>
    </w:p>
    <w:p w14:paraId="3D4449D3" w14:textId="77777777" w:rsidR="00E619D3" w:rsidRDefault="00587AD7">
      <w:pPr>
        <w:numPr>
          <w:ilvl w:val="0"/>
          <w:numId w:val="1"/>
        </w:numPr>
        <w:spacing w:after="98"/>
        <w:ind w:left="376" w:right="0" w:hanging="244"/>
      </w:pPr>
      <w:r>
        <w:t>Underground Mine Manager Marek Romansk</w:t>
      </w:r>
      <w:r>
        <w:t>i</w:t>
      </w:r>
    </w:p>
    <w:p w14:paraId="7FD0F09A" w14:textId="77777777" w:rsidR="00E619D3" w:rsidRDefault="00587AD7">
      <w:pPr>
        <w:numPr>
          <w:ilvl w:val="0"/>
          <w:numId w:val="1"/>
        </w:numPr>
        <w:spacing w:after="80" w:line="259" w:lineRule="auto"/>
        <w:ind w:left="376" w:right="0" w:hanging="244"/>
      </w:pPr>
      <w:r>
        <w:rPr>
          <w:sz w:val="26"/>
        </w:rPr>
        <w:t>Technical Services Manager Steven Stook</w:t>
      </w:r>
    </w:p>
    <w:p w14:paraId="0DAB32B1" w14:textId="77777777" w:rsidR="00E619D3" w:rsidRDefault="00587AD7">
      <w:pPr>
        <w:numPr>
          <w:ilvl w:val="0"/>
          <w:numId w:val="1"/>
        </w:numPr>
        <w:spacing w:after="111"/>
        <w:ind w:left="376" w:right="0" w:hanging="244"/>
      </w:pPr>
      <w:r>
        <w:t>Industry Safety and Health Representative Steven Woods</w:t>
      </w:r>
    </w:p>
    <w:p w14:paraId="7BC475C2" w14:textId="77777777" w:rsidR="00E619D3" w:rsidRDefault="00587AD7">
      <w:pPr>
        <w:numPr>
          <w:ilvl w:val="0"/>
          <w:numId w:val="1"/>
        </w:numPr>
        <w:spacing w:after="108"/>
        <w:ind w:left="376" w:right="0" w:hanging="244"/>
      </w:pPr>
      <w:r>
        <w:t>Site Safety and Health Representative Peter Purdie</w:t>
      </w:r>
    </w:p>
    <w:p w14:paraId="3AE67BED" w14:textId="77777777" w:rsidR="00E619D3" w:rsidRDefault="00587AD7">
      <w:pPr>
        <w:numPr>
          <w:ilvl w:val="0"/>
          <w:numId w:val="1"/>
        </w:numPr>
        <w:spacing w:after="113"/>
        <w:ind w:left="376" w:right="0" w:hanging="244"/>
      </w:pPr>
      <w:r>
        <w:t>Safety Health and Environment Manager Gavin Shields</w:t>
      </w:r>
    </w:p>
    <w:p w14:paraId="372D1508" w14:textId="77777777" w:rsidR="00E619D3" w:rsidRDefault="00587AD7">
      <w:pPr>
        <w:spacing w:line="307" w:lineRule="auto"/>
        <w:ind w:left="137" w:right="5415"/>
      </w:pPr>
      <w:r>
        <w:rPr>
          <w:noProof/>
        </w:rPr>
        <w:drawing>
          <wp:inline distT="0" distB="0" distL="0" distR="0" wp14:anchorId="2B893D3F" wp14:editId="4AFF62F1">
            <wp:extent cx="64633" cy="64636"/>
            <wp:effectExtent l="0" t="0" r="0" b="0"/>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11"/>
                    <a:stretch>
                      <a:fillRect/>
                    </a:stretch>
                  </pic:blipFill>
                  <pic:spPr>
                    <a:xfrm>
                      <a:off x="0" y="0"/>
                      <a:ext cx="64633" cy="64636"/>
                    </a:xfrm>
                    <a:prstGeom prst="rect">
                      <a:avLst/>
                    </a:prstGeom>
                  </pic:spPr>
                </pic:pic>
              </a:graphicData>
            </a:graphic>
          </wp:inline>
        </w:drawing>
      </w:r>
      <w:r>
        <w:t xml:space="preserve"> Senior Geologist Arthur </w:t>
      </w:r>
      <w:proofErr w:type="spellStart"/>
      <w:r>
        <w:t>Dybowicz</w:t>
      </w:r>
      <w:proofErr w:type="spellEnd"/>
      <w:r>
        <w:t xml:space="preserve"> </w:t>
      </w:r>
      <w:r>
        <w:t xml:space="preserve">o </w:t>
      </w:r>
      <w:r>
        <w:t>Ventilation Officer</w:t>
      </w:r>
      <w:r>
        <w:t xml:space="preserve"> Dennis Black</w:t>
      </w:r>
    </w:p>
    <w:p w14:paraId="578C96E4" w14:textId="77777777" w:rsidR="00E619D3" w:rsidRDefault="00587AD7">
      <w:pPr>
        <w:numPr>
          <w:ilvl w:val="0"/>
          <w:numId w:val="1"/>
        </w:numPr>
        <w:spacing w:after="85"/>
        <w:ind w:left="376" w:right="0" w:hanging="244"/>
      </w:pPr>
      <w:r>
        <w:t>Development Coordinator John Martin</w:t>
      </w:r>
    </w:p>
    <w:p w14:paraId="47859181" w14:textId="77777777" w:rsidR="00E619D3" w:rsidRDefault="00587AD7">
      <w:pPr>
        <w:numPr>
          <w:ilvl w:val="0"/>
          <w:numId w:val="1"/>
        </w:numPr>
        <w:spacing w:after="76"/>
        <w:ind w:left="376" w:right="0" w:hanging="244"/>
      </w:pPr>
      <w:r>
        <w:t>Development Coordinator Lee Earnshaw</w:t>
      </w:r>
      <w:r>
        <w:rPr>
          <w:noProof/>
        </w:rPr>
        <w:drawing>
          <wp:inline distT="0" distB="0" distL="0" distR="0" wp14:anchorId="42839536" wp14:editId="4D001467">
            <wp:extent cx="3232" cy="3232"/>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12"/>
                    <a:stretch>
                      <a:fillRect/>
                    </a:stretch>
                  </pic:blipFill>
                  <pic:spPr>
                    <a:xfrm>
                      <a:off x="0" y="0"/>
                      <a:ext cx="3232" cy="3232"/>
                    </a:xfrm>
                    <a:prstGeom prst="rect">
                      <a:avLst/>
                    </a:prstGeom>
                  </pic:spPr>
                </pic:pic>
              </a:graphicData>
            </a:graphic>
          </wp:inline>
        </w:drawing>
      </w:r>
    </w:p>
    <w:p w14:paraId="6A2BD22F" w14:textId="77777777" w:rsidR="00E619D3" w:rsidRDefault="00587AD7">
      <w:pPr>
        <w:numPr>
          <w:ilvl w:val="0"/>
          <w:numId w:val="1"/>
        </w:numPr>
        <w:spacing w:after="491"/>
        <w:ind w:left="376" w:right="0" w:hanging="244"/>
      </w:pPr>
      <w:r>
        <w:t xml:space="preserve">Dial in Technical </w:t>
      </w:r>
      <w:proofErr w:type="gramStart"/>
      <w:r>
        <w:t>Consultants:-</w:t>
      </w:r>
      <w:proofErr w:type="gramEnd"/>
      <w:r>
        <w:t xml:space="preserve"> Darren Brady, Martin Watkinson and Compliance Manager </w:t>
      </w:r>
      <w:r>
        <w:rPr>
          <w:noProof/>
        </w:rPr>
        <w:drawing>
          <wp:inline distT="0" distB="0" distL="0" distR="0" wp14:anchorId="171BA0D1" wp14:editId="19F52CE6">
            <wp:extent cx="16159" cy="29086"/>
            <wp:effectExtent l="0" t="0" r="0" b="0"/>
            <wp:docPr id="15228" name="Picture 15228"/>
            <wp:cNvGraphicFramePr/>
            <a:graphic xmlns:a="http://schemas.openxmlformats.org/drawingml/2006/main">
              <a:graphicData uri="http://schemas.openxmlformats.org/drawingml/2006/picture">
                <pic:pic xmlns:pic="http://schemas.openxmlformats.org/drawingml/2006/picture">
                  <pic:nvPicPr>
                    <pic:cNvPr id="15228" name="Picture 15228"/>
                    <pic:cNvPicPr/>
                  </pic:nvPicPr>
                  <pic:blipFill>
                    <a:blip r:embed="rId13"/>
                    <a:stretch>
                      <a:fillRect/>
                    </a:stretch>
                  </pic:blipFill>
                  <pic:spPr>
                    <a:xfrm>
                      <a:off x="0" y="0"/>
                      <a:ext cx="16159" cy="29086"/>
                    </a:xfrm>
                    <a:prstGeom prst="rect">
                      <a:avLst/>
                    </a:prstGeom>
                  </pic:spPr>
                </pic:pic>
              </a:graphicData>
            </a:graphic>
          </wp:inline>
        </w:drawing>
      </w:r>
      <w:r>
        <w:t xml:space="preserve">Nev </w:t>
      </w:r>
      <w:proofErr w:type="spellStart"/>
      <w:r>
        <w:t>Impson</w:t>
      </w:r>
      <w:proofErr w:type="spellEnd"/>
    </w:p>
    <w:p w14:paraId="2E2B4A7D" w14:textId="77777777" w:rsidR="00E619D3" w:rsidRDefault="00587AD7">
      <w:pPr>
        <w:pStyle w:val="Heading2"/>
      </w:pPr>
      <w:r>
        <w:lastRenderedPageBreak/>
        <w:t>Last 24</w:t>
      </w:r>
    </w:p>
    <w:p w14:paraId="4DD56916" w14:textId="77777777" w:rsidR="00E619D3" w:rsidRDefault="00587AD7">
      <w:pPr>
        <w:ind w:left="36" w:right="0"/>
      </w:pPr>
      <w:r>
        <w:t xml:space="preserve">Drilling GN2697 (TG Chute road) to target depth, reaming out due to hole stability issues </w:t>
      </w:r>
      <w:r>
        <w:rPr>
          <w:noProof/>
        </w:rPr>
        <w:drawing>
          <wp:inline distT="0" distB="0" distL="0" distR="0" wp14:anchorId="6DC82528" wp14:editId="324652D0">
            <wp:extent cx="6463" cy="3232"/>
            <wp:effectExtent l="0" t="0" r="0" b="0"/>
            <wp:docPr id="1904" name="Picture 1904"/>
            <wp:cNvGraphicFramePr/>
            <a:graphic xmlns:a="http://schemas.openxmlformats.org/drawingml/2006/main">
              <a:graphicData uri="http://schemas.openxmlformats.org/drawingml/2006/picture">
                <pic:pic xmlns:pic="http://schemas.openxmlformats.org/drawingml/2006/picture">
                  <pic:nvPicPr>
                    <pic:cNvPr id="1904" name="Picture 1904"/>
                    <pic:cNvPicPr/>
                  </pic:nvPicPr>
                  <pic:blipFill>
                    <a:blip r:embed="rId14"/>
                    <a:stretch>
                      <a:fillRect/>
                    </a:stretch>
                  </pic:blipFill>
                  <pic:spPr>
                    <a:xfrm>
                      <a:off x="0" y="0"/>
                      <a:ext cx="6463" cy="3232"/>
                    </a:xfrm>
                    <a:prstGeom prst="rect">
                      <a:avLst/>
                    </a:prstGeom>
                  </pic:spPr>
                </pic:pic>
              </a:graphicData>
            </a:graphic>
          </wp:inline>
        </w:drawing>
      </w:r>
      <w:r>
        <w:t>casing run in</w:t>
      </w:r>
    </w:p>
    <w:p w14:paraId="0F2D5C5E" w14:textId="77777777" w:rsidR="00E619D3" w:rsidRDefault="00587AD7">
      <w:pPr>
        <w:spacing w:after="52"/>
        <w:ind w:left="36" w:right="0"/>
      </w:pPr>
      <w:r>
        <w:t>Drilling GN2698 (Between GN2693 and GN2470) h</w:t>
      </w:r>
      <w:r>
        <w:t xml:space="preserve">ole progressed to casing depth at 224m slow penetration rate due to fracturing 3rd Narrabri unit ETA on site Tuesday next </w:t>
      </w:r>
      <w:proofErr w:type="gramStart"/>
      <w:r>
        <w:t>week</w:t>
      </w:r>
      <w:proofErr w:type="gramEnd"/>
    </w:p>
    <w:p w14:paraId="5A3D40CA" w14:textId="77777777" w:rsidR="00E619D3" w:rsidRDefault="00587AD7">
      <w:pPr>
        <w:spacing w:after="49" w:line="259" w:lineRule="auto"/>
        <w:ind w:left="0" w:right="0"/>
        <w:jc w:val="left"/>
      </w:pPr>
      <w:r>
        <w:rPr>
          <w:sz w:val="26"/>
        </w:rPr>
        <w:t xml:space="preserve">QMRS Foam setting up to assist GN2697 hole </w:t>
      </w:r>
      <w:proofErr w:type="gramStart"/>
      <w:r>
        <w:rPr>
          <w:sz w:val="26"/>
        </w:rPr>
        <w:t>through</w:t>
      </w:r>
      <w:proofErr w:type="gramEnd"/>
    </w:p>
    <w:p w14:paraId="7AEB5986" w14:textId="77777777" w:rsidR="00E619D3" w:rsidRDefault="00587AD7">
      <w:pPr>
        <w:ind w:left="36" w:right="0"/>
      </w:pPr>
      <w:proofErr w:type="spellStart"/>
      <w:r>
        <w:t>Ran</w:t>
      </w:r>
      <w:proofErr w:type="spellEnd"/>
      <w:r>
        <w:t xml:space="preserve"> water into GN2696 and hole took water but closed up afterwards, suspect th</w:t>
      </w:r>
      <w:r>
        <w:t xml:space="preserve">at swelling clays are closing in on hole similar to a neighbouring </w:t>
      </w:r>
      <w:proofErr w:type="gramStart"/>
      <w:r>
        <w:t>mine</w:t>
      </w:r>
      <w:proofErr w:type="gramEnd"/>
    </w:p>
    <w:p w14:paraId="31D66935" w14:textId="77777777" w:rsidR="00E619D3" w:rsidRDefault="00587AD7">
      <w:pPr>
        <w:spacing w:after="72"/>
        <w:ind w:left="36" w:right="0"/>
      </w:pPr>
      <w:r>
        <w:t xml:space="preserve">Floxal 6 flow reduction found to be due to compressor issues - getting new compressors delivered by Tuesday next </w:t>
      </w:r>
      <w:proofErr w:type="gramStart"/>
      <w:r>
        <w:t>week</w:t>
      </w:r>
      <w:proofErr w:type="gramEnd"/>
    </w:p>
    <w:p w14:paraId="098EF617" w14:textId="77777777" w:rsidR="00E619D3" w:rsidRDefault="00587AD7">
      <w:pPr>
        <w:spacing w:after="49" w:line="259" w:lineRule="auto"/>
        <w:ind w:left="0" w:right="0"/>
        <w:jc w:val="left"/>
      </w:pPr>
      <w:r>
        <w:rPr>
          <w:sz w:val="26"/>
        </w:rPr>
        <w:t xml:space="preserve">Liquid N2 installed on </w:t>
      </w:r>
      <w:proofErr w:type="gramStart"/>
      <w:r>
        <w:rPr>
          <w:sz w:val="26"/>
        </w:rPr>
        <w:t>GN2693</w:t>
      </w:r>
      <w:proofErr w:type="gramEnd"/>
    </w:p>
    <w:p w14:paraId="4C83900B" w14:textId="77777777" w:rsidR="00E619D3" w:rsidRDefault="00587AD7">
      <w:pPr>
        <w:spacing w:after="49"/>
        <w:ind w:left="36" w:right="0"/>
      </w:pPr>
      <w:r>
        <w:t>Liquid N2 reduced to 157 IIS to ensu</w:t>
      </w:r>
      <w:r>
        <w:t xml:space="preserve">re that continuous feed is </w:t>
      </w:r>
      <w:proofErr w:type="gramStart"/>
      <w:r>
        <w:t>maintained</w:t>
      </w:r>
      <w:proofErr w:type="gramEnd"/>
    </w:p>
    <w:p w14:paraId="6E39DEF8" w14:textId="77777777" w:rsidR="00E619D3" w:rsidRDefault="00587AD7">
      <w:pPr>
        <w:spacing w:after="0" w:line="259" w:lineRule="auto"/>
        <w:ind w:left="0" w:right="0"/>
        <w:jc w:val="left"/>
      </w:pPr>
      <w:r>
        <w:rPr>
          <w:sz w:val="26"/>
        </w:rPr>
        <w:t>Floxal 2 and 4 re-established on GN2695</w:t>
      </w:r>
    </w:p>
    <w:p w14:paraId="3D2BBC4A" w14:textId="77777777" w:rsidR="00E619D3" w:rsidRDefault="00587AD7">
      <w:pPr>
        <w:spacing w:after="49" w:line="259" w:lineRule="auto"/>
        <w:ind w:left="0" w:right="0"/>
        <w:jc w:val="left"/>
      </w:pPr>
      <w:r>
        <w:rPr>
          <w:noProof/>
        </w:rPr>
        <w:drawing>
          <wp:inline distT="0" distB="0" distL="0" distR="0" wp14:anchorId="4EE3C2F6" wp14:editId="12BB4990">
            <wp:extent cx="6463" cy="6464"/>
            <wp:effectExtent l="0" t="0" r="0" b="0"/>
            <wp:docPr id="4408" name="Picture 4408"/>
            <wp:cNvGraphicFramePr/>
            <a:graphic xmlns:a="http://schemas.openxmlformats.org/drawingml/2006/main">
              <a:graphicData uri="http://schemas.openxmlformats.org/drawingml/2006/picture">
                <pic:pic xmlns:pic="http://schemas.openxmlformats.org/drawingml/2006/picture">
                  <pic:nvPicPr>
                    <pic:cNvPr id="4408" name="Picture 4408"/>
                    <pic:cNvPicPr/>
                  </pic:nvPicPr>
                  <pic:blipFill>
                    <a:blip r:embed="rId15"/>
                    <a:stretch>
                      <a:fillRect/>
                    </a:stretch>
                  </pic:blipFill>
                  <pic:spPr>
                    <a:xfrm>
                      <a:off x="0" y="0"/>
                      <a:ext cx="6463" cy="6464"/>
                    </a:xfrm>
                    <a:prstGeom prst="rect">
                      <a:avLst/>
                    </a:prstGeom>
                  </pic:spPr>
                </pic:pic>
              </a:graphicData>
            </a:graphic>
          </wp:inline>
        </w:drawing>
      </w:r>
      <w:r>
        <w:rPr>
          <w:sz w:val="26"/>
        </w:rPr>
        <w:t>Floxal 6 re-tasked to GN2690</w:t>
      </w:r>
    </w:p>
    <w:p w14:paraId="51E347CF" w14:textId="77777777" w:rsidR="00E619D3" w:rsidRDefault="00587AD7">
      <w:pPr>
        <w:spacing w:after="65"/>
        <w:ind w:left="36" w:right="0"/>
      </w:pPr>
      <w:r>
        <w:t xml:space="preserve">RA review Wilsons remote sealing, identified identical hazards and will require re-ranking using Peabody </w:t>
      </w:r>
      <w:proofErr w:type="gramStart"/>
      <w:r>
        <w:t>matrix</w:t>
      </w:r>
      <w:proofErr w:type="gramEnd"/>
    </w:p>
    <w:p w14:paraId="1746C3BE" w14:textId="77777777" w:rsidR="00E619D3" w:rsidRDefault="00587AD7">
      <w:pPr>
        <w:spacing w:after="45"/>
        <w:ind w:left="36" w:right="0"/>
      </w:pPr>
      <w:r>
        <w:t xml:space="preserve">Floxal 4 incident investigation </w:t>
      </w:r>
      <w:proofErr w:type="gramStart"/>
      <w:r>
        <w:t>completed</w:t>
      </w:r>
      <w:proofErr w:type="gramEnd"/>
    </w:p>
    <w:p w14:paraId="10D006F3" w14:textId="77777777" w:rsidR="00E619D3" w:rsidRDefault="00587AD7">
      <w:pPr>
        <w:ind w:left="36" w:right="0"/>
      </w:pPr>
      <w:r>
        <w:t xml:space="preserve">RA - to shut off bleeder </w:t>
      </w:r>
      <w:proofErr w:type="gramStart"/>
      <w:r>
        <w:t>fan</w:t>
      </w:r>
      <w:proofErr w:type="gramEnd"/>
    </w:p>
    <w:p w14:paraId="17A7513A" w14:textId="77777777" w:rsidR="00E619D3" w:rsidRDefault="00587AD7">
      <w:pPr>
        <w:spacing w:after="285"/>
        <w:ind w:left="36" w:right="0"/>
      </w:pPr>
      <w:r>
        <w:t xml:space="preserve">RE-ENTRY </w:t>
      </w:r>
      <w:proofErr w:type="gramStart"/>
      <w:r>
        <w:t>PLAN :</w:t>
      </w:r>
      <w:proofErr w:type="gramEnd"/>
      <w:r>
        <w:t xml:space="preserve"> RA - chute road sealing, brain storming before preparing </w:t>
      </w:r>
      <w:r>
        <w:t>WRAC ahead of</w:t>
      </w:r>
    </w:p>
    <w:p w14:paraId="08E3D359" w14:textId="77777777" w:rsidR="00E619D3" w:rsidRDefault="00587AD7">
      <w:pPr>
        <w:ind w:left="36" w:right="0"/>
      </w:pPr>
      <w:r>
        <w:t xml:space="preserve">RE-ENTRY </w:t>
      </w:r>
      <w:proofErr w:type="gramStart"/>
      <w:r>
        <w:t>PLAN :</w:t>
      </w:r>
      <w:proofErr w:type="gramEnd"/>
      <w:r>
        <w:t xml:space="preserve"> Identify location of 2nd borehole for tube bundle monitoring point in TG</w:t>
      </w:r>
    </w:p>
    <w:p w14:paraId="272FB66E" w14:textId="77777777" w:rsidR="00E619D3" w:rsidRDefault="00587AD7">
      <w:pPr>
        <w:spacing w:after="74"/>
        <w:ind w:left="36" w:right="0"/>
      </w:pPr>
      <w:r>
        <w:rPr>
          <w:noProof/>
        </w:rPr>
        <w:drawing>
          <wp:anchor distT="0" distB="0" distL="114300" distR="114300" simplePos="0" relativeHeight="251659264" behindDoc="0" locked="0" layoutInCell="1" allowOverlap="0" wp14:anchorId="3601C5E5" wp14:editId="7D11BEF3">
            <wp:simplePos x="0" y="0"/>
            <wp:positionH relativeFrom="page">
              <wp:posOffset>950109</wp:posOffset>
            </wp:positionH>
            <wp:positionV relativeFrom="page">
              <wp:posOffset>2856880</wp:posOffset>
            </wp:positionV>
            <wp:extent cx="6463" cy="6464"/>
            <wp:effectExtent l="0" t="0" r="0" b="0"/>
            <wp:wrapSquare wrapText="bothSides"/>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6"/>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60288" behindDoc="0" locked="0" layoutInCell="1" allowOverlap="0" wp14:anchorId="2CD76B89" wp14:editId="5F4538F7">
            <wp:simplePos x="0" y="0"/>
            <wp:positionH relativeFrom="page">
              <wp:posOffset>950109</wp:posOffset>
            </wp:positionH>
            <wp:positionV relativeFrom="page">
              <wp:posOffset>3238228</wp:posOffset>
            </wp:positionV>
            <wp:extent cx="6463" cy="3232"/>
            <wp:effectExtent l="0" t="0" r="0" b="0"/>
            <wp:wrapSquare wrapText="bothSides"/>
            <wp:docPr id="4407" name="Picture 4407"/>
            <wp:cNvGraphicFramePr/>
            <a:graphic xmlns:a="http://schemas.openxmlformats.org/drawingml/2006/main">
              <a:graphicData uri="http://schemas.openxmlformats.org/drawingml/2006/picture">
                <pic:pic xmlns:pic="http://schemas.openxmlformats.org/drawingml/2006/picture">
                  <pic:nvPicPr>
                    <pic:cNvPr id="4407" name="Picture 4407"/>
                    <pic:cNvPicPr/>
                  </pic:nvPicPr>
                  <pic:blipFill>
                    <a:blip r:embed="rId17"/>
                    <a:stretch>
                      <a:fillRect/>
                    </a:stretch>
                  </pic:blipFill>
                  <pic:spPr>
                    <a:xfrm>
                      <a:off x="0" y="0"/>
                      <a:ext cx="6463" cy="3232"/>
                    </a:xfrm>
                    <a:prstGeom prst="rect">
                      <a:avLst/>
                    </a:prstGeom>
                  </pic:spPr>
                </pic:pic>
              </a:graphicData>
            </a:graphic>
          </wp:anchor>
        </w:drawing>
      </w:r>
      <w:r>
        <w:t>Chute road to assist with environment monitoring post and pre-</w:t>
      </w:r>
      <w:proofErr w:type="gramStart"/>
      <w:r>
        <w:t>sealing</w:t>
      </w:r>
      <w:proofErr w:type="gramEnd"/>
    </w:p>
    <w:p w14:paraId="6C765D2B" w14:textId="77777777" w:rsidR="00E619D3" w:rsidRDefault="00587AD7">
      <w:pPr>
        <w:spacing w:after="458"/>
        <w:ind w:left="36" w:right="0"/>
      </w:pPr>
      <w:r>
        <w:t>Shut off CH4 injection into GN1991 1400hrs 20/9/18 placed unit 6 Narrabri unit at</w:t>
      </w:r>
      <w:r>
        <w:t xml:space="preserve"> 3461/s</w:t>
      </w:r>
      <w:r>
        <w:rPr>
          <w:noProof/>
        </w:rPr>
        <w:drawing>
          <wp:inline distT="0" distB="0" distL="0" distR="0" wp14:anchorId="7DA73F88" wp14:editId="143D4283">
            <wp:extent cx="3232" cy="3232"/>
            <wp:effectExtent l="0" t="0" r="0" b="0"/>
            <wp:docPr id="4409" name="Picture 4409"/>
            <wp:cNvGraphicFramePr/>
            <a:graphic xmlns:a="http://schemas.openxmlformats.org/drawingml/2006/main">
              <a:graphicData uri="http://schemas.openxmlformats.org/drawingml/2006/picture">
                <pic:pic xmlns:pic="http://schemas.openxmlformats.org/drawingml/2006/picture">
                  <pic:nvPicPr>
                    <pic:cNvPr id="4409" name="Picture 4409"/>
                    <pic:cNvPicPr/>
                  </pic:nvPicPr>
                  <pic:blipFill>
                    <a:blip r:embed="rId18"/>
                    <a:stretch>
                      <a:fillRect/>
                    </a:stretch>
                  </pic:blipFill>
                  <pic:spPr>
                    <a:xfrm>
                      <a:off x="0" y="0"/>
                      <a:ext cx="3232" cy="3232"/>
                    </a:xfrm>
                    <a:prstGeom prst="rect">
                      <a:avLst/>
                    </a:prstGeom>
                  </pic:spPr>
                </pic:pic>
              </a:graphicData>
            </a:graphic>
          </wp:inline>
        </w:drawing>
      </w:r>
    </w:p>
    <w:p w14:paraId="13E13834" w14:textId="77777777" w:rsidR="00E619D3" w:rsidRDefault="00587AD7">
      <w:pPr>
        <w:pStyle w:val="Heading3"/>
      </w:pPr>
      <w:r>
        <w:t>Next 24</w:t>
      </w:r>
    </w:p>
    <w:p w14:paraId="4235E6DA" w14:textId="77777777" w:rsidR="00E619D3" w:rsidRDefault="00587AD7">
      <w:pPr>
        <w:spacing w:after="84"/>
        <w:ind w:left="36" w:right="0"/>
      </w:pPr>
      <w:r>
        <w:t xml:space="preserve">Investigate additional supply of Liquid N2 to increase delivery </w:t>
      </w:r>
      <w:proofErr w:type="gramStart"/>
      <w:r>
        <w:t>rate</w:t>
      </w:r>
      <w:proofErr w:type="gramEnd"/>
    </w:p>
    <w:p w14:paraId="28E6095F" w14:textId="77777777" w:rsidR="00E619D3" w:rsidRDefault="00587AD7">
      <w:pPr>
        <w:ind w:left="36" w:right="0"/>
      </w:pPr>
      <w:r>
        <w:t xml:space="preserve">Review RA - to shut off bleeder </w:t>
      </w:r>
      <w:proofErr w:type="gramStart"/>
      <w:r>
        <w:t>fan</w:t>
      </w:r>
      <w:proofErr w:type="gramEnd"/>
    </w:p>
    <w:p w14:paraId="1C0242A0" w14:textId="77777777" w:rsidR="00E619D3" w:rsidRDefault="00587AD7">
      <w:pPr>
        <w:spacing w:after="75"/>
        <w:ind w:left="36" w:right="0"/>
      </w:pPr>
      <w:r>
        <w:t>Pending feedback, modify bleeder fan shut off RA and implement pending review of tube bundle monitoring data - off at 1 1:30am</w:t>
      </w:r>
    </w:p>
    <w:p w14:paraId="1DC2C80C" w14:textId="77777777" w:rsidR="00E619D3" w:rsidRDefault="00587AD7">
      <w:pPr>
        <w:spacing w:after="85"/>
        <w:ind w:left="36" w:right="0"/>
      </w:pPr>
      <w:r>
        <w:t>Complete GN2697 hole through</w:t>
      </w:r>
    </w:p>
    <w:p w14:paraId="5481389E" w14:textId="77777777" w:rsidR="00E619D3" w:rsidRDefault="00587AD7">
      <w:pPr>
        <w:spacing w:after="83"/>
        <w:ind w:left="36" w:right="0"/>
      </w:pPr>
      <w:r>
        <w:t>GN2698 - grout casing and allow to cure - having issues with getting circulation back to surface. We</w:t>
      </w:r>
      <w:r>
        <w:t xml:space="preserve"> need to establish this prior to back </w:t>
      </w:r>
      <w:proofErr w:type="gramStart"/>
      <w:r>
        <w:t>grouting</w:t>
      </w:r>
      <w:proofErr w:type="gramEnd"/>
    </w:p>
    <w:p w14:paraId="7C65F171" w14:textId="77777777" w:rsidR="00E619D3" w:rsidRDefault="00587AD7">
      <w:pPr>
        <w:spacing w:after="69"/>
        <w:ind w:left="36" w:right="0"/>
      </w:pPr>
      <w:r>
        <w:t xml:space="preserve">GN2698 - pending grout and curing of casing, punch through cement shoe and drill to target </w:t>
      </w:r>
      <w:proofErr w:type="gramStart"/>
      <w:r>
        <w:t>depth</w:t>
      </w:r>
      <w:proofErr w:type="gramEnd"/>
    </w:p>
    <w:p w14:paraId="6DEC7967" w14:textId="77777777" w:rsidR="00E619D3" w:rsidRDefault="00587AD7">
      <w:pPr>
        <w:ind w:left="36" w:right="0"/>
      </w:pPr>
      <w:r>
        <w:t xml:space="preserve">Continue DS drilling </w:t>
      </w:r>
      <w:proofErr w:type="gramStart"/>
      <w:r>
        <w:t>GN2699</w:t>
      </w:r>
      <w:proofErr w:type="gramEnd"/>
    </w:p>
    <w:p w14:paraId="23FA6047" w14:textId="77777777" w:rsidR="00E619D3" w:rsidRDefault="00587AD7">
      <w:pPr>
        <w:spacing w:after="49" w:line="259" w:lineRule="auto"/>
        <w:ind w:left="0" w:right="0"/>
        <w:jc w:val="left"/>
      </w:pPr>
      <w:r>
        <w:rPr>
          <w:sz w:val="26"/>
        </w:rPr>
        <w:t xml:space="preserve">RE-ENTRY </w:t>
      </w:r>
      <w:proofErr w:type="gramStart"/>
      <w:r>
        <w:rPr>
          <w:sz w:val="26"/>
        </w:rPr>
        <w:t>PLAN :</w:t>
      </w:r>
      <w:proofErr w:type="gramEnd"/>
      <w:r>
        <w:rPr>
          <w:sz w:val="26"/>
        </w:rPr>
        <w:t xml:space="preserve"> RA - chute road sealing, preparing WRAC ahead of RA - include Ethylene trigger and discuss with DNRM / SIMTARS</w:t>
      </w:r>
    </w:p>
    <w:p w14:paraId="574C4102" w14:textId="77777777" w:rsidR="00E619D3" w:rsidRDefault="00587AD7">
      <w:pPr>
        <w:ind w:left="36" w:right="0"/>
      </w:pPr>
      <w:r>
        <w:t xml:space="preserve">RE-ENTRY </w:t>
      </w:r>
      <w:proofErr w:type="gramStart"/>
      <w:r>
        <w:t>PLAN :</w:t>
      </w:r>
      <w:proofErr w:type="gramEnd"/>
      <w:r>
        <w:t xml:space="preserve"> Identify location of 2nd borehole for tube bundle monitoring point in TG</w:t>
      </w:r>
    </w:p>
    <w:p w14:paraId="2366D2EE" w14:textId="77777777" w:rsidR="00E619D3" w:rsidRDefault="00587AD7">
      <w:pPr>
        <w:spacing w:after="81"/>
        <w:ind w:left="36" w:right="0"/>
      </w:pPr>
      <w:r>
        <w:lastRenderedPageBreak/>
        <w:t>Chute road to assist with environment mo</w:t>
      </w:r>
      <w:r>
        <w:t>nitoring post and pre-</w:t>
      </w:r>
      <w:proofErr w:type="gramStart"/>
      <w:r>
        <w:t>sealing</w:t>
      </w:r>
      <w:proofErr w:type="gramEnd"/>
    </w:p>
    <w:p w14:paraId="3AB6A8D6" w14:textId="77777777" w:rsidR="00E619D3" w:rsidRDefault="00587AD7">
      <w:pPr>
        <w:ind w:left="36" w:right="0"/>
      </w:pPr>
      <w:r>
        <w:t xml:space="preserve">RA - review Wilsons operational RA for remote </w:t>
      </w:r>
      <w:proofErr w:type="spellStart"/>
      <w:r>
        <w:t>Rocksil</w:t>
      </w:r>
      <w:proofErr w:type="spellEnd"/>
      <w:r>
        <w:t xml:space="preserve"> seal installation after modification for </w:t>
      </w:r>
      <w:r>
        <w:rPr>
          <w:noProof/>
        </w:rPr>
        <w:drawing>
          <wp:inline distT="0" distB="0" distL="0" distR="0" wp14:anchorId="0D2D6A0B" wp14:editId="2249E24B">
            <wp:extent cx="19390" cy="22623"/>
            <wp:effectExtent l="0" t="0" r="0" b="0"/>
            <wp:docPr id="15231" name="Picture 15231"/>
            <wp:cNvGraphicFramePr/>
            <a:graphic xmlns:a="http://schemas.openxmlformats.org/drawingml/2006/main">
              <a:graphicData uri="http://schemas.openxmlformats.org/drawingml/2006/picture">
                <pic:pic xmlns:pic="http://schemas.openxmlformats.org/drawingml/2006/picture">
                  <pic:nvPicPr>
                    <pic:cNvPr id="15231" name="Picture 15231"/>
                    <pic:cNvPicPr/>
                  </pic:nvPicPr>
                  <pic:blipFill>
                    <a:blip r:embed="rId19"/>
                    <a:stretch>
                      <a:fillRect/>
                    </a:stretch>
                  </pic:blipFill>
                  <pic:spPr>
                    <a:xfrm>
                      <a:off x="0" y="0"/>
                      <a:ext cx="19390" cy="22623"/>
                    </a:xfrm>
                    <a:prstGeom prst="rect">
                      <a:avLst/>
                    </a:prstGeom>
                  </pic:spPr>
                </pic:pic>
              </a:graphicData>
            </a:graphic>
          </wp:inline>
        </w:drawing>
      </w:r>
      <w:r>
        <w:t>additional controls</w:t>
      </w:r>
      <w:r>
        <w:rPr>
          <w:noProof/>
        </w:rPr>
        <w:drawing>
          <wp:inline distT="0" distB="0" distL="0" distR="0" wp14:anchorId="077B16DD" wp14:editId="1828D7EE">
            <wp:extent cx="3232" cy="3232"/>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20"/>
                    <a:stretch>
                      <a:fillRect/>
                    </a:stretch>
                  </pic:blipFill>
                  <pic:spPr>
                    <a:xfrm>
                      <a:off x="0" y="0"/>
                      <a:ext cx="3232" cy="3232"/>
                    </a:xfrm>
                    <a:prstGeom prst="rect">
                      <a:avLst/>
                    </a:prstGeom>
                  </pic:spPr>
                </pic:pic>
              </a:graphicData>
            </a:graphic>
          </wp:inline>
        </w:drawing>
      </w:r>
    </w:p>
    <w:p w14:paraId="0C77F250" w14:textId="77777777" w:rsidR="00E619D3" w:rsidRDefault="00587AD7">
      <w:pPr>
        <w:ind w:left="36" w:right="0"/>
      </w:pPr>
      <w:r>
        <w:t>Re-introduce additional inertisation capacity into GNI 991 due to immediate adverse effects in</w:t>
      </w:r>
    </w:p>
    <w:p w14:paraId="70978EFF" w14:textId="77777777" w:rsidR="00E619D3" w:rsidRDefault="00587AD7">
      <w:pPr>
        <w:ind w:left="36" w:right="0"/>
      </w:pPr>
      <w:r>
        <w:t xml:space="preserve">Tube #24 </w:t>
      </w:r>
      <w:proofErr w:type="gramStart"/>
      <w:r>
        <w:t xml:space="preserve">as a </w:t>
      </w:r>
      <w:r>
        <w:t>consequence of</w:t>
      </w:r>
      <w:proofErr w:type="gramEnd"/>
      <w:r>
        <w:t xml:space="preserve"> turning off CH4 to GNI 991</w:t>
      </w:r>
    </w:p>
    <w:p w14:paraId="0155C5BA" w14:textId="77777777" w:rsidR="00E619D3" w:rsidRDefault="00587AD7">
      <w:pPr>
        <w:ind w:left="36" w:right="0"/>
      </w:pPr>
      <w:r>
        <w:t xml:space="preserve">Temporarily assign Floxal 4 on to ONI 991 - (can be immediately turned on via valve), </w:t>
      </w:r>
      <w:proofErr w:type="gramStart"/>
      <w:r>
        <w:t>once</w:t>
      </w:r>
      <w:proofErr w:type="gramEnd"/>
    </w:p>
    <w:p w14:paraId="528F1210" w14:textId="77777777" w:rsidR="00E619D3" w:rsidRDefault="00587AD7">
      <w:pPr>
        <w:spacing w:after="49" w:line="259" w:lineRule="auto"/>
        <w:ind w:left="0" w:right="0"/>
        <w:jc w:val="left"/>
      </w:pPr>
      <w:r>
        <w:rPr>
          <w:sz w:val="26"/>
        </w:rPr>
        <w:t xml:space="preserve">Floxal 6 can be connected, re-assign Floxal 4 to </w:t>
      </w:r>
      <w:proofErr w:type="gramStart"/>
      <w:r>
        <w:rPr>
          <w:sz w:val="26"/>
        </w:rPr>
        <w:t>GN2695</w:t>
      </w:r>
      <w:proofErr w:type="gramEnd"/>
    </w:p>
    <w:p w14:paraId="55B4D112" w14:textId="77777777" w:rsidR="00E619D3" w:rsidRDefault="00587AD7">
      <w:pPr>
        <w:spacing w:after="80"/>
        <w:ind w:left="36" w:right="0"/>
      </w:pPr>
      <w:r>
        <w:t>Source additional supply of Floxal to be used in other holes than c</w:t>
      </w:r>
      <w:r>
        <w:t xml:space="preserve">an come </w:t>
      </w:r>
      <w:proofErr w:type="gramStart"/>
      <w:r>
        <w:t>on line</w:t>
      </w:r>
      <w:proofErr w:type="gramEnd"/>
      <w:r>
        <w:t xml:space="preserve"> - this new source can be used to pressurise GN2696 in order to encourage flow</w:t>
      </w:r>
    </w:p>
    <w:p w14:paraId="14C57C01" w14:textId="77777777" w:rsidR="00E619D3" w:rsidRDefault="00587AD7">
      <w:pPr>
        <w:spacing w:after="74"/>
        <w:ind w:left="36" w:right="0"/>
      </w:pPr>
      <w:r>
        <w:t>Contact Narrabri CIMM to see if it can release the liquid N2 on their site that is no longer required for use</w:t>
      </w:r>
      <w:r>
        <w:rPr>
          <w:noProof/>
        </w:rPr>
        <w:drawing>
          <wp:inline distT="0" distB="0" distL="0" distR="0" wp14:anchorId="71F08F6A" wp14:editId="34BABA10">
            <wp:extent cx="3232" cy="6464"/>
            <wp:effectExtent l="0" t="0" r="0" b="0"/>
            <wp:docPr id="7342" name="Picture 7342"/>
            <wp:cNvGraphicFramePr/>
            <a:graphic xmlns:a="http://schemas.openxmlformats.org/drawingml/2006/main">
              <a:graphicData uri="http://schemas.openxmlformats.org/drawingml/2006/picture">
                <pic:pic xmlns:pic="http://schemas.openxmlformats.org/drawingml/2006/picture">
                  <pic:nvPicPr>
                    <pic:cNvPr id="7342" name="Picture 7342"/>
                    <pic:cNvPicPr/>
                  </pic:nvPicPr>
                  <pic:blipFill>
                    <a:blip r:embed="rId21"/>
                    <a:stretch>
                      <a:fillRect/>
                    </a:stretch>
                  </pic:blipFill>
                  <pic:spPr>
                    <a:xfrm>
                      <a:off x="0" y="0"/>
                      <a:ext cx="3232" cy="6464"/>
                    </a:xfrm>
                    <a:prstGeom prst="rect">
                      <a:avLst/>
                    </a:prstGeom>
                  </pic:spPr>
                </pic:pic>
              </a:graphicData>
            </a:graphic>
          </wp:inline>
        </w:drawing>
      </w:r>
    </w:p>
    <w:p w14:paraId="7732EB61" w14:textId="77777777" w:rsidR="00E619D3" w:rsidRDefault="00587AD7">
      <w:pPr>
        <w:spacing w:after="60"/>
        <w:ind w:left="36" w:right="0"/>
      </w:pPr>
      <w:r>
        <w:t>Floxal Strategy</w:t>
      </w:r>
    </w:p>
    <w:p w14:paraId="777CF134" w14:textId="77777777" w:rsidR="00E619D3" w:rsidRDefault="00587AD7">
      <w:pPr>
        <w:ind w:left="36" w:right="0"/>
      </w:pPr>
      <w:r>
        <w:t xml:space="preserve">Floxal 6 </w:t>
      </w:r>
      <w:proofErr w:type="gramStart"/>
      <w:r>
        <w:t>( Narrabri</w:t>
      </w:r>
      <w:proofErr w:type="gramEnd"/>
      <w:r>
        <w:t xml:space="preserve"> unit ) from GN2</w:t>
      </w:r>
      <w:r>
        <w:t>690 to GN1991 - completed at 8:45am</w:t>
      </w:r>
    </w:p>
    <w:p w14:paraId="0F3E5998" w14:textId="77777777" w:rsidR="00E619D3" w:rsidRDefault="00587AD7">
      <w:pPr>
        <w:spacing w:after="483"/>
        <w:ind w:left="36" w:right="0"/>
      </w:pPr>
      <w:r>
        <w:t xml:space="preserve">Once GN2698 is completed, take a bag sample, describe condition of gas purging out of the </w:t>
      </w:r>
      <w:r>
        <w:rPr>
          <w:noProof/>
        </w:rPr>
        <w:drawing>
          <wp:inline distT="0" distB="0" distL="0" distR="0" wp14:anchorId="7A80C8A8" wp14:editId="399ED4DC">
            <wp:extent cx="3232" cy="3232"/>
            <wp:effectExtent l="0" t="0" r="0" b="0"/>
            <wp:docPr id="7343" name="Picture 7343"/>
            <wp:cNvGraphicFramePr/>
            <a:graphic xmlns:a="http://schemas.openxmlformats.org/drawingml/2006/main">
              <a:graphicData uri="http://schemas.openxmlformats.org/drawingml/2006/picture">
                <pic:pic xmlns:pic="http://schemas.openxmlformats.org/drawingml/2006/picture">
                  <pic:nvPicPr>
                    <pic:cNvPr id="7343" name="Picture 7343"/>
                    <pic:cNvPicPr/>
                  </pic:nvPicPr>
                  <pic:blipFill>
                    <a:blip r:embed="rId22"/>
                    <a:stretch>
                      <a:fillRect/>
                    </a:stretch>
                  </pic:blipFill>
                  <pic:spPr>
                    <a:xfrm>
                      <a:off x="0" y="0"/>
                      <a:ext cx="3232" cy="3232"/>
                    </a:xfrm>
                    <a:prstGeom prst="rect">
                      <a:avLst/>
                    </a:prstGeom>
                  </pic:spPr>
                </pic:pic>
              </a:graphicData>
            </a:graphic>
          </wp:inline>
        </w:drawing>
      </w:r>
      <w:r>
        <w:t xml:space="preserve">hole and relocate liquid Nitrogen to there - set up </w:t>
      </w:r>
      <w:proofErr w:type="gramStart"/>
      <w:r>
        <w:t>reticulation</w:t>
      </w:r>
      <w:proofErr w:type="gramEnd"/>
    </w:p>
    <w:p w14:paraId="65FFDFE1" w14:textId="77777777" w:rsidR="00E619D3" w:rsidRDefault="00587AD7">
      <w:pPr>
        <w:pStyle w:val="Heading4"/>
      </w:pPr>
      <w:r>
        <w:t>Meeting Notes</w:t>
      </w:r>
    </w:p>
    <w:p w14:paraId="243C9567" w14:textId="77777777" w:rsidR="00E619D3" w:rsidRDefault="00587AD7">
      <w:pPr>
        <w:spacing w:after="0" w:line="259" w:lineRule="auto"/>
        <w:ind w:left="9069" w:right="0" w:firstLine="0"/>
        <w:jc w:val="left"/>
      </w:pPr>
      <w:r>
        <w:rPr>
          <w:noProof/>
        </w:rPr>
        <w:drawing>
          <wp:inline distT="0" distB="0" distL="0" distR="0" wp14:anchorId="1D58D145" wp14:editId="7360F345">
            <wp:extent cx="6463" cy="6464"/>
            <wp:effectExtent l="0" t="0" r="0" b="0"/>
            <wp:docPr id="7344" name="Picture 7344"/>
            <wp:cNvGraphicFramePr/>
            <a:graphic xmlns:a="http://schemas.openxmlformats.org/drawingml/2006/main">
              <a:graphicData uri="http://schemas.openxmlformats.org/drawingml/2006/picture">
                <pic:pic xmlns:pic="http://schemas.openxmlformats.org/drawingml/2006/picture">
                  <pic:nvPicPr>
                    <pic:cNvPr id="7344" name="Picture 7344"/>
                    <pic:cNvPicPr/>
                  </pic:nvPicPr>
                  <pic:blipFill>
                    <a:blip r:embed="rId23"/>
                    <a:stretch>
                      <a:fillRect/>
                    </a:stretch>
                  </pic:blipFill>
                  <pic:spPr>
                    <a:xfrm>
                      <a:off x="0" y="0"/>
                      <a:ext cx="6463" cy="6464"/>
                    </a:xfrm>
                    <a:prstGeom prst="rect">
                      <a:avLst/>
                    </a:prstGeom>
                  </pic:spPr>
                </pic:pic>
              </a:graphicData>
            </a:graphic>
          </wp:inline>
        </w:drawing>
      </w:r>
    </w:p>
    <w:p w14:paraId="433C6204" w14:textId="77777777" w:rsidR="00E619D3" w:rsidRDefault="00587AD7">
      <w:pPr>
        <w:spacing w:after="71"/>
        <w:ind w:left="36" w:right="0"/>
      </w:pPr>
      <w:r>
        <w:t xml:space="preserve">NGC have conducted RA to turn Bleeder fan off provided explanation of impact of proposed change via </w:t>
      </w:r>
      <w:proofErr w:type="spellStart"/>
      <w:r>
        <w:t>ventsim</w:t>
      </w:r>
      <w:proofErr w:type="spellEnd"/>
      <w:r>
        <w:t>.</w:t>
      </w:r>
    </w:p>
    <w:p w14:paraId="7E8905DF" w14:textId="77777777" w:rsidR="00E619D3" w:rsidRDefault="00587AD7">
      <w:pPr>
        <w:spacing w:after="75"/>
        <w:ind w:left="36" w:right="0"/>
      </w:pPr>
      <w:r>
        <w:rPr>
          <w:noProof/>
        </w:rPr>
        <w:drawing>
          <wp:anchor distT="0" distB="0" distL="114300" distR="114300" simplePos="0" relativeHeight="251661312" behindDoc="0" locked="0" layoutInCell="1" allowOverlap="0" wp14:anchorId="6961888A" wp14:editId="5DBFF451">
            <wp:simplePos x="0" y="0"/>
            <wp:positionH relativeFrom="page">
              <wp:posOffset>956572</wp:posOffset>
            </wp:positionH>
            <wp:positionV relativeFrom="page">
              <wp:posOffset>2536935</wp:posOffset>
            </wp:positionV>
            <wp:extent cx="3232" cy="6463"/>
            <wp:effectExtent l="0" t="0" r="0" b="0"/>
            <wp:wrapSquare wrapText="bothSides"/>
            <wp:docPr id="7340" name="Picture 7340"/>
            <wp:cNvGraphicFramePr/>
            <a:graphic xmlns:a="http://schemas.openxmlformats.org/drawingml/2006/main">
              <a:graphicData uri="http://schemas.openxmlformats.org/drawingml/2006/picture">
                <pic:pic xmlns:pic="http://schemas.openxmlformats.org/drawingml/2006/picture">
                  <pic:nvPicPr>
                    <pic:cNvPr id="7340" name="Picture 7340"/>
                    <pic:cNvPicPr/>
                  </pic:nvPicPr>
                  <pic:blipFill>
                    <a:blip r:embed="rId24"/>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662336" behindDoc="0" locked="0" layoutInCell="1" allowOverlap="0" wp14:anchorId="280CADA1" wp14:editId="096DCA0A">
            <wp:simplePos x="0" y="0"/>
            <wp:positionH relativeFrom="page">
              <wp:posOffset>956572</wp:posOffset>
            </wp:positionH>
            <wp:positionV relativeFrom="page">
              <wp:posOffset>2604802</wp:posOffset>
            </wp:positionV>
            <wp:extent cx="3232" cy="6463"/>
            <wp:effectExtent l="0" t="0" r="0" b="0"/>
            <wp:wrapSquare wrapText="bothSides"/>
            <wp:docPr id="7341" name="Picture 7341"/>
            <wp:cNvGraphicFramePr/>
            <a:graphic xmlns:a="http://schemas.openxmlformats.org/drawingml/2006/main">
              <a:graphicData uri="http://schemas.openxmlformats.org/drawingml/2006/picture">
                <pic:pic xmlns:pic="http://schemas.openxmlformats.org/drawingml/2006/picture">
                  <pic:nvPicPr>
                    <pic:cNvPr id="7341" name="Picture 7341"/>
                    <pic:cNvPicPr/>
                  </pic:nvPicPr>
                  <pic:blipFill>
                    <a:blip r:embed="rId25"/>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663360" behindDoc="0" locked="0" layoutInCell="1" allowOverlap="0" wp14:anchorId="53EC9F39" wp14:editId="37A53363">
            <wp:simplePos x="0" y="0"/>
            <wp:positionH relativeFrom="page">
              <wp:posOffset>1493028</wp:posOffset>
            </wp:positionH>
            <wp:positionV relativeFrom="page">
              <wp:posOffset>10241461</wp:posOffset>
            </wp:positionV>
            <wp:extent cx="6463" cy="45245"/>
            <wp:effectExtent l="0" t="0" r="0" b="0"/>
            <wp:wrapTopAndBottom/>
            <wp:docPr id="15233" name="Picture 15233"/>
            <wp:cNvGraphicFramePr/>
            <a:graphic xmlns:a="http://schemas.openxmlformats.org/drawingml/2006/main">
              <a:graphicData uri="http://schemas.openxmlformats.org/drawingml/2006/picture">
                <pic:pic xmlns:pic="http://schemas.openxmlformats.org/drawingml/2006/picture">
                  <pic:nvPicPr>
                    <pic:cNvPr id="15233" name="Picture 15233"/>
                    <pic:cNvPicPr/>
                  </pic:nvPicPr>
                  <pic:blipFill>
                    <a:blip r:embed="rId26"/>
                    <a:stretch>
                      <a:fillRect/>
                    </a:stretch>
                  </pic:blipFill>
                  <pic:spPr>
                    <a:xfrm>
                      <a:off x="0" y="0"/>
                      <a:ext cx="6463" cy="45245"/>
                    </a:xfrm>
                    <a:prstGeom prst="rect">
                      <a:avLst/>
                    </a:prstGeom>
                  </pic:spPr>
                </pic:pic>
              </a:graphicData>
            </a:graphic>
          </wp:anchor>
        </w:drawing>
      </w:r>
      <w:r>
        <w:t>Issue raised with accumulation of CH4 in 9N B heading at 8m3/s and bleeder heading, no RT monitoring in B heading due to power turned off from I</w:t>
      </w:r>
      <w:r>
        <w:t xml:space="preserve">ON due to flooding, TB37 9N 24-25ct currently 0.08% </w:t>
      </w:r>
      <w:proofErr w:type="gramStart"/>
      <w:r>
        <w:t>CH4</w:t>
      </w:r>
      <w:proofErr w:type="gramEnd"/>
    </w:p>
    <w:p w14:paraId="69B334B8" w14:textId="77777777" w:rsidR="00E619D3" w:rsidRDefault="00587AD7">
      <w:pPr>
        <w:spacing w:after="114" w:line="216" w:lineRule="auto"/>
        <w:ind w:left="25" w:right="0" w:firstLine="10"/>
        <w:jc w:val="left"/>
      </w:pPr>
      <w:r>
        <w:t xml:space="preserve">No other monitoring in 9N bleeder or ION install and Bleeder. 4 Way monitor operating ION MG inbye A heading coffin seal CH4 increased from 0.5% to 0.76% after Bleeder fan turned </w:t>
      </w:r>
      <w:proofErr w:type="gramStart"/>
      <w:r>
        <w:t>off</w:t>
      </w:r>
      <w:proofErr w:type="gramEnd"/>
    </w:p>
    <w:p w14:paraId="1AFA68AA" w14:textId="77777777" w:rsidR="00E619D3" w:rsidRDefault="00587AD7">
      <w:pPr>
        <w:spacing w:after="56"/>
        <w:ind w:left="36" w:right="0"/>
      </w:pPr>
      <w:r>
        <w:t xml:space="preserve">Raised view that </w:t>
      </w:r>
      <w:r>
        <w:t xml:space="preserve">Plan B sealing appears to be priority over Plan A inertisation, assured Plan A is priority but operating in </w:t>
      </w:r>
      <w:proofErr w:type="gramStart"/>
      <w:r>
        <w:t>parallel</w:t>
      </w:r>
      <w:proofErr w:type="gramEnd"/>
    </w:p>
    <w:p w14:paraId="138DF1DD" w14:textId="77777777" w:rsidR="00E619D3" w:rsidRDefault="00587AD7">
      <w:pPr>
        <w:spacing w:after="70"/>
        <w:ind w:left="36" w:right="168"/>
      </w:pPr>
      <w:r>
        <w:t xml:space="preserve">Discussed validity and applicability of TARPS being applied for any proposed re-entry, must have clearly defined conditions and parameters </w:t>
      </w:r>
      <w:r>
        <w:t>to demonstrate no ignition source exists and must contain explosibility risk.</w:t>
      </w:r>
    </w:p>
    <w:p w14:paraId="4784764A" w14:textId="77777777" w:rsidR="00E619D3" w:rsidRDefault="00587AD7">
      <w:pPr>
        <w:ind w:left="36" w:right="0"/>
      </w:pPr>
      <w:proofErr w:type="gramStart"/>
      <w:r>
        <w:t>Additionally</w:t>
      </w:r>
      <w:proofErr w:type="gramEnd"/>
      <w:r>
        <w:t xml:space="preserve"> once yet to be defined conditions are meet, demonstrating stability of the environment over a defined time prior to re-entry must be identified.</w:t>
      </w:r>
      <w:r>
        <w:rPr>
          <w:noProof/>
        </w:rPr>
        <w:drawing>
          <wp:inline distT="0" distB="0" distL="0" distR="0" wp14:anchorId="57B12319" wp14:editId="419C5085">
            <wp:extent cx="3232" cy="3232"/>
            <wp:effectExtent l="0" t="0" r="0" b="0"/>
            <wp:docPr id="7345" name="Picture 7345"/>
            <wp:cNvGraphicFramePr/>
            <a:graphic xmlns:a="http://schemas.openxmlformats.org/drawingml/2006/main">
              <a:graphicData uri="http://schemas.openxmlformats.org/drawingml/2006/picture">
                <pic:pic xmlns:pic="http://schemas.openxmlformats.org/drawingml/2006/picture">
                  <pic:nvPicPr>
                    <pic:cNvPr id="7345" name="Picture 7345"/>
                    <pic:cNvPicPr/>
                  </pic:nvPicPr>
                  <pic:blipFill>
                    <a:blip r:embed="rId27"/>
                    <a:stretch>
                      <a:fillRect/>
                    </a:stretch>
                  </pic:blipFill>
                  <pic:spPr>
                    <a:xfrm>
                      <a:off x="0" y="0"/>
                      <a:ext cx="3232" cy="3232"/>
                    </a:xfrm>
                    <a:prstGeom prst="rect">
                      <a:avLst/>
                    </a:prstGeom>
                  </pic:spPr>
                </pic:pic>
              </a:graphicData>
            </a:graphic>
          </wp:inline>
        </w:drawing>
      </w:r>
    </w:p>
    <w:p w14:paraId="3FBAC7E7" w14:textId="77777777" w:rsidR="00E619D3" w:rsidRDefault="00587AD7">
      <w:pPr>
        <w:spacing w:after="62"/>
        <w:ind w:left="36" w:right="0"/>
      </w:pPr>
      <w:r>
        <w:t>Darren Brady commen</w:t>
      </w:r>
      <w:r>
        <w:t xml:space="preserve">ted on the surprise increase of CO at TB24 after CH4 turned off at GN </w:t>
      </w:r>
      <w:r>
        <w:rPr>
          <w:noProof/>
        </w:rPr>
        <w:drawing>
          <wp:inline distT="0" distB="0" distL="0" distR="0" wp14:anchorId="24C9E160" wp14:editId="6FD7D84B">
            <wp:extent cx="6463" cy="3232"/>
            <wp:effectExtent l="0" t="0" r="0" b="0"/>
            <wp:docPr id="7346" name="Picture 7346"/>
            <wp:cNvGraphicFramePr/>
            <a:graphic xmlns:a="http://schemas.openxmlformats.org/drawingml/2006/main">
              <a:graphicData uri="http://schemas.openxmlformats.org/drawingml/2006/picture">
                <pic:pic xmlns:pic="http://schemas.openxmlformats.org/drawingml/2006/picture">
                  <pic:nvPicPr>
                    <pic:cNvPr id="7346" name="Picture 7346"/>
                    <pic:cNvPicPr/>
                  </pic:nvPicPr>
                  <pic:blipFill>
                    <a:blip r:embed="rId28"/>
                    <a:stretch>
                      <a:fillRect/>
                    </a:stretch>
                  </pic:blipFill>
                  <pic:spPr>
                    <a:xfrm>
                      <a:off x="0" y="0"/>
                      <a:ext cx="6463" cy="3232"/>
                    </a:xfrm>
                    <a:prstGeom prst="rect">
                      <a:avLst/>
                    </a:prstGeom>
                  </pic:spPr>
                </pic:pic>
              </a:graphicData>
            </a:graphic>
          </wp:inline>
        </w:drawing>
      </w:r>
      <w:r>
        <w:t>1991. After Floxal applied at GN 1991 CO starting to roll over.</w:t>
      </w:r>
    </w:p>
    <w:p w14:paraId="7B93CCA5" w14:textId="77777777" w:rsidR="00E619D3" w:rsidRDefault="00587AD7">
      <w:pPr>
        <w:spacing w:after="50"/>
        <w:ind w:left="36" w:right="0"/>
      </w:pPr>
      <w:r>
        <w:t>Injecting at GN 1991 could be masking what is being produced.</w:t>
      </w:r>
    </w:p>
    <w:p w14:paraId="701ECD13" w14:textId="77777777" w:rsidR="00E619D3" w:rsidRDefault="00587AD7">
      <w:pPr>
        <w:ind w:left="36" w:right="0"/>
      </w:pPr>
      <w:r>
        <w:t>Strategy still to target TG area with all inert gas to sque</w:t>
      </w:r>
      <w:r>
        <w:t xml:space="preserve">eze product towards TG </w:t>
      </w:r>
      <w:proofErr w:type="gramStart"/>
      <w:r>
        <w:t>chute</w:t>
      </w:r>
      <w:proofErr w:type="gramEnd"/>
    </w:p>
    <w:p w14:paraId="68AE4AE9" w14:textId="77777777" w:rsidR="00E619D3" w:rsidRDefault="00587AD7">
      <w:pPr>
        <w:spacing w:after="67"/>
        <w:ind w:left="36" w:right="0"/>
      </w:pPr>
      <w:r>
        <w:t>NGC does not feel they will get value from tracer gas, also needs to be imported from overseas, SIMTARS does not analyse tracer gas anymore.</w:t>
      </w:r>
    </w:p>
    <w:p w14:paraId="017CB3FA" w14:textId="77777777" w:rsidR="00E619D3" w:rsidRDefault="00587AD7">
      <w:pPr>
        <w:ind w:left="36" w:right="0"/>
      </w:pPr>
      <w:r>
        <w:lastRenderedPageBreak/>
        <w:t>Still need to determine all impacts on whole of mine if TG chute is sealed, Dennis Bla</w:t>
      </w:r>
      <w:r>
        <w:t xml:space="preserve">ck </w:t>
      </w:r>
      <w:r>
        <w:rPr>
          <w:noProof/>
        </w:rPr>
        <w:drawing>
          <wp:inline distT="0" distB="0" distL="0" distR="0" wp14:anchorId="4691ACD5" wp14:editId="5DA03D52">
            <wp:extent cx="3232" cy="3232"/>
            <wp:effectExtent l="0" t="0" r="0" b="0"/>
            <wp:docPr id="7347" name="Picture 7347"/>
            <wp:cNvGraphicFramePr/>
            <a:graphic xmlns:a="http://schemas.openxmlformats.org/drawingml/2006/main">
              <a:graphicData uri="http://schemas.openxmlformats.org/drawingml/2006/picture">
                <pic:pic xmlns:pic="http://schemas.openxmlformats.org/drawingml/2006/picture">
                  <pic:nvPicPr>
                    <pic:cNvPr id="7347" name="Picture 7347"/>
                    <pic:cNvPicPr/>
                  </pic:nvPicPr>
                  <pic:blipFill>
                    <a:blip r:embed="rId29"/>
                    <a:stretch>
                      <a:fillRect/>
                    </a:stretch>
                  </pic:blipFill>
                  <pic:spPr>
                    <a:xfrm>
                      <a:off x="0" y="0"/>
                      <a:ext cx="3232" cy="3232"/>
                    </a:xfrm>
                    <a:prstGeom prst="rect">
                      <a:avLst/>
                    </a:prstGeom>
                  </pic:spPr>
                </pic:pic>
              </a:graphicData>
            </a:graphic>
          </wp:inline>
        </w:drawing>
      </w:r>
      <w:r>
        <w:t>analysing.</w:t>
      </w:r>
    </w:p>
    <w:p w14:paraId="28111D71" w14:textId="77777777" w:rsidR="00E619D3" w:rsidRDefault="00587AD7">
      <w:pPr>
        <w:ind w:left="36" w:right="0"/>
      </w:pPr>
      <w:r>
        <w:t xml:space="preserve">Stated that it is difficult to identify what changes have impacted results and require status quo for a period after change to determine </w:t>
      </w:r>
      <w:proofErr w:type="gramStart"/>
      <w:r>
        <w:t>effects</w:t>
      </w:r>
      <w:proofErr w:type="gramEnd"/>
    </w:p>
    <w:p w14:paraId="33A3448E" w14:textId="77777777" w:rsidR="00E619D3" w:rsidRDefault="00587AD7">
      <w:pPr>
        <w:tabs>
          <w:tab w:val="center" w:pos="3771"/>
          <w:tab w:val="center" w:pos="6977"/>
        </w:tabs>
        <w:spacing w:after="0" w:line="259" w:lineRule="auto"/>
        <w:ind w:left="-5" w:right="0" w:firstLine="0"/>
        <w:jc w:val="left"/>
      </w:pPr>
      <w:r>
        <w:rPr>
          <w:noProof/>
        </w:rPr>
        <w:drawing>
          <wp:inline distT="0" distB="0" distL="0" distR="0" wp14:anchorId="675D59BD" wp14:editId="03489788">
            <wp:extent cx="3512816" cy="562327"/>
            <wp:effectExtent l="0" t="0" r="0" b="0"/>
            <wp:docPr id="8366" name="Picture 8366"/>
            <wp:cNvGraphicFramePr/>
            <a:graphic xmlns:a="http://schemas.openxmlformats.org/drawingml/2006/main">
              <a:graphicData uri="http://schemas.openxmlformats.org/drawingml/2006/picture">
                <pic:pic xmlns:pic="http://schemas.openxmlformats.org/drawingml/2006/picture">
                  <pic:nvPicPr>
                    <pic:cNvPr id="8366" name="Picture 8366"/>
                    <pic:cNvPicPr/>
                  </pic:nvPicPr>
                  <pic:blipFill>
                    <a:blip r:embed="rId30"/>
                    <a:stretch>
                      <a:fillRect/>
                    </a:stretch>
                  </pic:blipFill>
                  <pic:spPr>
                    <a:xfrm>
                      <a:off x="0" y="0"/>
                      <a:ext cx="3512816" cy="562327"/>
                    </a:xfrm>
                    <a:prstGeom prst="rect">
                      <a:avLst/>
                    </a:prstGeom>
                  </pic:spPr>
                </pic:pic>
              </a:graphicData>
            </a:graphic>
          </wp:inline>
        </w:drawing>
      </w:r>
      <w:r>
        <w:rPr>
          <w:sz w:val="26"/>
        </w:rPr>
        <w:t>Kei Brennan</w:t>
      </w:r>
      <w:r>
        <w:rPr>
          <w:sz w:val="26"/>
        </w:rPr>
        <w:tab/>
        <w:t>Geoff Nugent</w:t>
      </w:r>
      <w:r>
        <w:rPr>
          <w:sz w:val="26"/>
        </w:rPr>
        <w:tab/>
        <w:t>Shaun Dobson</w:t>
      </w:r>
      <w:r>
        <w:rPr>
          <w:noProof/>
        </w:rPr>
        <w:drawing>
          <wp:inline distT="0" distB="0" distL="0" distR="0" wp14:anchorId="12E9F727" wp14:editId="34BB563B">
            <wp:extent cx="3232" cy="3232"/>
            <wp:effectExtent l="0" t="0" r="0" b="0"/>
            <wp:docPr id="8333" name="Picture 8333"/>
            <wp:cNvGraphicFramePr/>
            <a:graphic xmlns:a="http://schemas.openxmlformats.org/drawingml/2006/main">
              <a:graphicData uri="http://schemas.openxmlformats.org/drawingml/2006/picture">
                <pic:pic xmlns:pic="http://schemas.openxmlformats.org/drawingml/2006/picture">
                  <pic:nvPicPr>
                    <pic:cNvPr id="8333" name="Picture 8333"/>
                    <pic:cNvPicPr/>
                  </pic:nvPicPr>
                  <pic:blipFill>
                    <a:blip r:embed="rId18"/>
                    <a:stretch>
                      <a:fillRect/>
                    </a:stretch>
                  </pic:blipFill>
                  <pic:spPr>
                    <a:xfrm>
                      <a:off x="0" y="0"/>
                      <a:ext cx="3232" cy="3232"/>
                    </a:xfrm>
                    <a:prstGeom prst="rect">
                      <a:avLst/>
                    </a:prstGeom>
                  </pic:spPr>
                </pic:pic>
              </a:graphicData>
            </a:graphic>
          </wp:inline>
        </w:drawing>
      </w:r>
    </w:p>
    <w:p w14:paraId="1989CC06" w14:textId="77777777" w:rsidR="00E619D3" w:rsidRDefault="00587AD7">
      <w:pPr>
        <w:tabs>
          <w:tab w:val="center" w:pos="3947"/>
          <w:tab w:val="center" w:pos="7089"/>
        </w:tabs>
        <w:ind w:left="0" w:right="0" w:firstLine="0"/>
        <w:jc w:val="left"/>
      </w:pPr>
      <w:r>
        <w:t>Inspector of Mines</w:t>
      </w:r>
      <w:r>
        <w:tab/>
        <w:t>Inspector of Mines</w:t>
      </w:r>
      <w:r>
        <w:tab/>
        <w:t>Inspector of Mines</w:t>
      </w:r>
      <w:r>
        <w:rPr>
          <w:noProof/>
        </w:rPr>
        <w:drawing>
          <wp:inline distT="0" distB="0" distL="0" distR="0" wp14:anchorId="11E7F5B8" wp14:editId="0ACA56FC">
            <wp:extent cx="6463" cy="3232"/>
            <wp:effectExtent l="0" t="0" r="0" b="0"/>
            <wp:docPr id="8334" name="Picture 8334"/>
            <wp:cNvGraphicFramePr/>
            <a:graphic xmlns:a="http://schemas.openxmlformats.org/drawingml/2006/main">
              <a:graphicData uri="http://schemas.openxmlformats.org/drawingml/2006/picture">
                <pic:pic xmlns:pic="http://schemas.openxmlformats.org/drawingml/2006/picture">
                  <pic:nvPicPr>
                    <pic:cNvPr id="8334" name="Picture 8334"/>
                    <pic:cNvPicPr/>
                  </pic:nvPicPr>
                  <pic:blipFill>
                    <a:blip r:embed="rId31"/>
                    <a:stretch>
                      <a:fillRect/>
                    </a:stretch>
                  </pic:blipFill>
                  <pic:spPr>
                    <a:xfrm>
                      <a:off x="0" y="0"/>
                      <a:ext cx="6463" cy="3232"/>
                    </a:xfrm>
                    <a:prstGeom prst="rect">
                      <a:avLst/>
                    </a:prstGeom>
                  </pic:spPr>
                </pic:pic>
              </a:graphicData>
            </a:graphic>
          </wp:inline>
        </w:drawing>
      </w:r>
    </w:p>
    <w:sectPr w:rsidR="00E619D3">
      <w:type w:val="continuous"/>
      <w:pgSz w:w="11909" w:h="16841"/>
      <w:pgMar w:top="2018" w:right="1237" w:bottom="1481" w:left="15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DDACF" w14:textId="77777777" w:rsidR="00587AD7" w:rsidRDefault="00587AD7">
      <w:pPr>
        <w:spacing w:after="0" w:line="240" w:lineRule="auto"/>
      </w:pPr>
      <w:r>
        <w:separator/>
      </w:r>
    </w:p>
  </w:endnote>
  <w:endnote w:type="continuationSeparator" w:id="0">
    <w:p w14:paraId="0413496E" w14:textId="77777777" w:rsidR="00587AD7" w:rsidRDefault="0058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09FB" w14:textId="77777777" w:rsidR="00E619D3" w:rsidRDefault="00587AD7">
    <w:pPr>
      <w:tabs>
        <w:tab w:val="center" w:pos="3680"/>
        <w:tab w:val="right" w:pos="8173"/>
      </w:tabs>
      <w:spacing w:after="0" w:line="259" w:lineRule="auto"/>
      <w:ind w:left="-814" w:right="-641" w:firstLine="0"/>
      <w:jc w:val="left"/>
    </w:pPr>
    <w:r>
      <w:rPr>
        <w:sz w:val="18"/>
      </w:rPr>
      <w:t>22/09/2018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22"/>
      </w:rPr>
      <w:t>4</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6882" w14:textId="77777777" w:rsidR="00E619D3" w:rsidRDefault="00587AD7">
    <w:pPr>
      <w:tabs>
        <w:tab w:val="center" w:pos="3680"/>
        <w:tab w:val="right" w:pos="8173"/>
      </w:tabs>
      <w:spacing w:after="0" w:line="259" w:lineRule="auto"/>
      <w:ind w:left="-814" w:right="-641" w:firstLine="0"/>
      <w:jc w:val="left"/>
    </w:pPr>
    <w:r>
      <w:rPr>
        <w:sz w:val="18"/>
      </w:rPr>
      <w:t>22/09/2018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22"/>
      </w:rPr>
      <w:t>4</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6C98" w14:textId="77777777" w:rsidR="00E619D3" w:rsidRDefault="00587AD7">
    <w:pPr>
      <w:tabs>
        <w:tab w:val="center" w:pos="3680"/>
        <w:tab w:val="right" w:pos="8173"/>
      </w:tabs>
      <w:spacing w:after="0" w:line="259" w:lineRule="auto"/>
      <w:ind w:left="-814" w:right="-641" w:firstLine="0"/>
      <w:jc w:val="left"/>
    </w:pPr>
    <w:r>
      <w:rPr>
        <w:sz w:val="18"/>
      </w:rPr>
      <w:t>22/09/2018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22"/>
      </w:rPr>
      <w:t>4</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D18E" w14:textId="77777777" w:rsidR="00587AD7" w:rsidRDefault="00587AD7">
      <w:pPr>
        <w:spacing w:after="0" w:line="240" w:lineRule="auto"/>
      </w:pPr>
      <w:r>
        <w:separator/>
      </w:r>
    </w:p>
  </w:footnote>
  <w:footnote w:type="continuationSeparator" w:id="0">
    <w:p w14:paraId="42294AD5" w14:textId="77777777" w:rsidR="00587AD7" w:rsidRDefault="00587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0" style="width:7.5pt;height:7.5pt" coordsize="" o:spt="100" o:bullet="t" adj="0,,0" path="" stroked="f">
        <v:stroke joinstyle="miter"/>
        <v:imagedata r:id="rId1" o:title="image26"/>
        <v:formulas/>
        <v:path o:connecttype="segments"/>
      </v:shape>
    </w:pict>
  </w:numPicBullet>
  <w:abstractNum w:abstractNumId="0" w15:restartNumberingAfterBreak="0">
    <w:nsid w:val="24F040F5"/>
    <w:multiLevelType w:val="hybridMultilevel"/>
    <w:tmpl w:val="531608D8"/>
    <w:lvl w:ilvl="0" w:tplc="89EC936E">
      <w:start w:val="1"/>
      <w:numFmt w:val="bullet"/>
      <w:lvlText w:val="•"/>
      <w:lvlPicBulletId w:val="0"/>
      <w:lvlJc w:val="left"/>
      <w:pPr>
        <w:ind w:left="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D0C562">
      <w:start w:val="1"/>
      <w:numFmt w:val="bullet"/>
      <w:lvlText w:val="o"/>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423B00">
      <w:start w:val="1"/>
      <w:numFmt w:val="bullet"/>
      <w:lvlText w:val="▪"/>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83056F0">
      <w:start w:val="1"/>
      <w:numFmt w:val="bullet"/>
      <w:lvlText w:val="•"/>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CA84802">
      <w:start w:val="1"/>
      <w:numFmt w:val="bullet"/>
      <w:lvlText w:val="o"/>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C2E8DFA">
      <w:start w:val="1"/>
      <w:numFmt w:val="bullet"/>
      <w:lvlText w:val="▪"/>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B48F9C">
      <w:start w:val="1"/>
      <w:numFmt w:val="bullet"/>
      <w:lvlText w:val="•"/>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42C402C">
      <w:start w:val="1"/>
      <w:numFmt w:val="bullet"/>
      <w:lvlText w:val="o"/>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666B4C4">
      <w:start w:val="1"/>
      <w:numFmt w:val="bullet"/>
      <w:lvlText w:val="▪"/>
      <w:lvlJc w:val="left"/>
      <w:pPr>
        <w:ind w:left="6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D3"/>
    <w:rsid w:val="005768CB"/>
    <w:rsid w:val="00587AD7"/>
    <w:rsid w:val="00E61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67C0"/>
  <w15:docId w15:val="{A37AC589-E4FB-432F-915B-F70CC23D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7" w:lineRule="auto"/>
      <w:ind w:left="5" w:right="153" w:hanging="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5"/>
      <w:ind w:left="10"/>
      <w:outlineLvl w:val="1"/>
    </w:pPr>
    <w:rPr>
      <w:rFonts w:ascii="Calibri" w:eastAsia="Calibri" w:hAnsi="Calibri" w:cs="Calibri"/>
      <w:color w:val="000000"/>
      <w:sz w:val="30"/>
      <w:u w:val="single" w:color="000000"/>
    </w:rPr>
  </w:style>
  <w:style w:type="paragraph" w:styleId="Heading3">
    <w:name w:val="heading 3"/>
    <w:next w:val="Normal"/>
    <w:link w:val="Heading3Char"/>
    <w:uiPriority w:val="9"/>
    <w:unhideWhenUsed/>
    <w:qFormat/>
    <w:pPr>
      <w:keepNext/>
      <w:keepLines/>
      <w:spacing w:after="42"/>
      <w:ind w:left="25"/>
      <w:outlineLvl w:val="2"/>
    </w:pPr>
    <w:rPr>
      <w:rFonts w:ascii="Calibri" w:eastAsia="Calibri" w:hAnsi="Calibri" w:cs="Calibri"/>
      <w:color w:val="000000"/>
      <w:sz w:val="26"/>
      <w:u w:val="single" w:color="000000"/>
    </w:rPr>
  </w:style>
  <w:style w:type="paragraph" w:styleId="Heading4">
    <w:name w:val="heading 4"/>
    <w:next w:val="Normal"/>
    <w:link w:val="Heading4Char"/>
    <w:uiPriority w:val="9"/>
    <w:unhideWhenUsed/>
    <w:qFormat/>
    <w:pPr>
      <w:keepNext/>
      <w:keepLines/>
      <w:spacing w:after="0"/>
      <w:ind w:left="25"/>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color w:val="000000"/>
      <w:sz w:val="26"/>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2021-02-01T23:27:00Z</dcterms:created>
  <dcterms:modified xsi:type="dcterms:W3CDTF">2021-02-01T23:27:00Z</dcterms:modified>
</cp:coreProperties>
</file>