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CCBD9" w14:textId="77777777" w:rsidR="00264817" w:rsidRDefault="00EC6A90">
      <w:pPr>
        <w:spacing w:after="168" w:line="259" w:lineRule="auto"/>
        <w:ind w:left="2636"/>
        <w:jc w:val="center"/>
      </w:pPr>
      <w:r>
        <w:rPr>
          <w:sz w:val="18"/>
        </w:rPr>
        <w:t>Mackay Office</w:t>
      </w:r>
    </w:p>
    <w:p w14:paraId="5D850D69" w14:textId="77777777" w:rsidR="00264817" w:rsidRDefault="00EC6A90">
      <w:pPr>
        <w:tabs>
          <w:tab w:val="right" w:pos="7563"/>
        </w:tabs>
        <w:spacing w:after="0" w:line="259" w:lineRule="auto"/>
        <w:ind w:left="0"/>
        <w:jc w:val="left"/>
      </w:pPr>
      <w:r>
        <w:rPr>
          <w:sz w:val="18"/>
        </w:rPr>
        <w:t>Queensland Government</w:t>
      </w:r>
      <w:r>
        <w:rPr>
          <w:sz w:val="18"/>
        </w:rPr>
        <w:tab/>
        <w:t>Phone: P.O. Box 07 1801, 4999 Mackay, 8512, Fax: QLD 07 474049998519</w:t>
      </w:r>
    </w:p>
    <w:p w14:paraId="54605D38" w14:textId="77777777" w:rsidR="00264817" w:rsidRDefault="00264817">
      <w:pPr>
        <w:sectPr w:rsidR="00264817">
          <w:footerReference w:type="even" r:id="rId6"/>
          <w:footerReference w:type="default" r:id="rId7"/>
          <w:footerReference w:type="first" r:id="rId8"/>
          <w:pgSz w:w="11909" w:h="16841"/>
          <w:pgMar w:top="1667" w:right="2071" w:bottom="1548" w:left="2275" w:header="720" w:footer="519" w:gutter="0"/>
          <w:cols w:space="720"/>
        </w:sectPr>
      </w:pPr>
    </w:p>
    <w:tbl>
      <w:tblPr>
        <w:tblStyle w:val="TableGrid"/>
        <w:tblW w:w="9410" w:type="dxa"/>
        <w:tblInd w:w="76" w:type="dxa"/>
        <w:tblCellMar>
          <w:top w:w="38" w:type="dxa"/>
          <w:left w:w="0" w:type="dxa"/>
          <w:bottom w:w="0" w:type="dxa"/>
          <w:right w:w="115" w:type="dxa"/>
        </w:tblCellMar>
        <w:tblLook w:val="04A0" w:firstRow="1" w:lastRow="0" w:firstColumn="1" w:lastColumn="0" w:noHBand="0" w:noVBand="1"/>
      </w:tblPr>
      <w:tblGrid>
        <w:gridCol w:w="2861"/>
        <w:gridCol w:w="3374"/>
        <w:gridCol w:w="1837"/>
        <w:gridCol w:w="1338"/>
      </w:tblGrid>
      <w:tr w:rsidR="00264817" w14:paraId="1BB3CC87" w14:textId="77777777">
        <w:trPr>
          <w:trHeight w:val="274"/>
        </w:trPr>
        <w:tc>
          <w:tcPr>
            <w:tcW w:w="2860" w:type="dxa"/>
            <w:tcBorders>
              <w:top w:val="single" w:sz="2" w:space="0" w:color="000000"/>
              <w:left w:val="nil"/>
              <w:bottom w:val="single" w:sz="2" w:space="0" w:color="000000"/>
              <w:right w:val="nil"/>
            </w:tcBorders>
          </w:tcPr>
          <w:p w14:paraId="0FE512A6" w14:textId="77777777" w:rsidR="00264817" w:rsidRDefault="00EC6A90">
            <w:pPr>
              <w:spacing w:after="0" w:line="259" w:lineRule="auto"/>
              <w:ind w:left="20"/>
              <w:jc w:val="left"/>
            </w:pPr>
            <w:r>
              <w:t>Mine Name</w:t>
            </w:r>
          </w:p>
        </w:tc>
        <w:tc>
          <w:tcPr>
            <w:tcW w:w="3374" w:type="dxa"/>
            <w:tcBorders>
              <w:top w:val="single" w:sz="2" w:space="0" w:color="000000"/>
              <w:left w:val="nil"/>
              <w:bottom w:val="single" w:sz="2" w:space="0" w:color="000000"/>
              <w:right w:val="nil"/>
            </w:tcBorders>
          </w:tcPr>
          <w:p w14:paraId="620933F5" w14:textId="77777777" w:rsidR="00264817" w:rsidRDefault="00EC6A90">
            <w:pPr>
              <w:tabs>
                <w:tab w:val="center" w:pos="1771"/>
              </w:tabs>
              <w:spacing w:after="0" w:line="259" w:lineRule="auto"/>
              <w:ind w:left="0"/>
              <w:jc w:val="left"/>
            </w:pPr>
            <w:r>
              <w:rPr>
                <w:sz w:val="24"/>
              </w:rPr>
              <w:t>Mine ID</w:t>
            </w:r>
            <w:r>
              <w:rPr>
                <w:sz w:val="24"/>
              </w:rPr>
              <w:tab/>
              <w:t>Operator</w:t>
            </w:r>
          </w:p>
        </w:tc>
        <w:tc>
          <w:tcPr>
            <w:tcW w:w="1837" w:type="dxa"/>
            <w:tcBorders>
              <w:top w:val="single" w:sz="2" w:space="0" w:color="000000"/>
              <w:left w:val="nil"/>
              <w:bottom w:val="single" w:sz="2" w:space="0" w:color="000000"/>
              <w:right w:val="nil"/>
            </w:tcBorders>
          </w:tcPr>
          <w:p w14:paraId="161B2D0D" w14:textId="77777777" w:rsidR="00264817" w:rsidRDefault="00EC6A90">
            <w:pPr>
              <w:spacing w:after="0" w:line="259" w:lineRule="auto"/>
              <w:ind w:left="0"/>
              <w:jc w:val="left"/>
            </w:pPr>
            <w:r>
              <w:rPr>
                <w:sz w:val="24"/>
              </w:rPr>
              <w:t>Activity Type</w:t>
            </w:r>
          </w:p>
        </w:tc>
        <w:tc>
          <w:tcPr>
            <w:tcW w:w="1338" w:type="dxa"/>
            <w:tcBorders>
              <w:top w:val="single" w:sz="2" w:space="0" w:color="000000"/>
              <w:left w:val="nil"/>
              <w:bottom w:val="single" w:sz="2" w:space="0" w:color="000000"/>
              <w:right w:val="nil"/>
            </w:tcBorders>
          </w:tcPr>
          <w:p w14:paraId="2B9C068B" w14:textId="77777777" w:rsidR="00264817" w:rsidRDefault="00EC6A90">
            <w:pPr>
              <w:spacing w:after="0" w:line="259" w:lineRule="auto"/>
              <w:ind w:left="0"/>
              <w:jc w:val="left"/>
            </w:pPr>
            <w:r>
              <w:t>Activity Date</w:t>
            </w:r>
          </w:p>
        </w:tc>
      </w:tr>
      <w:tr w:rsidR="00264817" w14:paraId="04D8F35E" w14:textId="77777777">
        <w:trPr>
          <w:trHeight w:val="489"/>
        </w:trPr>
        <w:tc>
          <w:tcPr>
            <w:tcW w:w="2860" w:type="dxa"/>
            <w:tcBorders>
              <w:top w:val="single" w:sz="2" w:space="0" w:color="000000"/>
              <w:left w:val="nil"/>
              <w:bottom w:val="single" w:sz="2" w:space="0" w:color="000000"/>
              <w:right w:val="nil"/>
            </w:tcBorders>
          </w:tcPr>
          <w:p w14:paraId="5BBA1C33" w14:textId="77777777" w:rsidR="00264817" w:rsidRDefault="00EC6A90">
            <w:pPr>
              <w:spacing w:after="0" w:line="259" w:lineRule="auto"/>
              <w:ind w:left="20"/>
              <w:jc w:val="left"/>
            </w:pPr>
            <w:r>
              <w:t>North Goonyella</w:t>
            </w:r>
          </w:p>
        </w:tc>
        <w:tc>
          <w:tcPr>
            <w:tcW w:w="3374" w:type="dxa"/>
            <w:tcBorders>
              <w:top w:val="single" w:sz="2" w:space="0" w:color="000000"/>
              <w:left w:val="nil"/>
              <w:bottom w:val="single" w:sz="2" w:space="0" w:color="000000"/>
              <w:right w:val="nil"/>
            </w:tcBorders>
          </w:tcPr>
          <w:p w14:paraId="0DD8C379" w14:textId="77777777" w:rsidR="00264817" w:rsidRDefault="00EC6A90">
            <w:pPr>
              <w:spacing w:after="0" w:line="259" w:lineRule="auto"/>
              <w:ind w:left="1669" w:right="266" w:hanging="1669"/>
              <w:jc w:val="left"/>
            </w:pPr>
            <w:r>
              <w:t>MIOI 157 Peabody (Bowen) Pty Ltd</w:t>
            </w:r>
          </w:p>
        </w:tc>
        <w:tc>
          <w:tcPr>
            <w:tcW w:w="1837" w:type="dxa"/>
            <w:tcBorders>
              <w:top w:val="single" w:sz="2" w:space="0" w:color="000000"/>
              <w:left w:val="nil"/>
              <w:bottom w:val="single" w:sz="2" w:space="0" w:color="000000"/>
              <w:right w:val="nil"/>
            </w:tcBorders>
          </w:tcPr>
          <w:p w14:paraId="4FCF9E7F" w14:textId="77777777" w:rsidR="00264817" w:rsidRDefault="00EC6A90">
            <w:pPr>
              <w:spacing w:after="0" w:line="259" w:lineRule="auto"/>
              <w:ind w:left="66"/>
              <w:jc w:val="left"/>
            </w:pPr>
            <w:r>
              <w:t>Site Meeting</w:t>
            </w:r>
          </w:p>
        </w:tc>
        <w:tc>
          <w:tcPr>
            <w:tcW w:w="1338" w:type="dxa"/>
            <w:tcBorders>
              <w:top w:val="single" w:sz="2" w:space="0" w:color="000000"/>
              <w:left w:val="nil"/>
              <w:bottom w:val="single" w:sz="2" w:space="0" w:color="000000"/>
              <w:right w:val="nil"/>
            </w:tcBorders>
          </w:tcPr>
          <w:p w14:paraId="6B00480C" w14:textId="77777777" w:rsidR="00264817" w:rsidRDefault="00EC6A90">
            <w:pPr>
              <w:spacing w:after="0" w:line="259" w:lineRule="auto"/>
              <w:ind w:left="158"/>
              <w:jc w:val="left"/>
            </w:pPr>
            <w:r>
              <w:t>03/10/2018</w:t>
            </w:r>
          </w:p>
        </w:tc>
      </w:tr>
    </w:tbl>
    <w:p w14:paraId="11FD0C22" w14:textId="77777777" w:rsidR="00264817" w:rsidRDefault="00EC6A90">
      <w:pPr>
        <w:spacing w:after="332" w:line="259" w:lineRule="auto"/>
        <w:ind w:left="87"/>
        <w:jc w:val="center"/>
      </w:pPr>
      <w:r>
        <w:rPr>
          <w:sz w:val="20"/>
        </w:rPr>
        <w:t>Vision: Our Industries Free of Safety and Health Incidents</w:t>
      </w:r>
    </w:p>
    <w:p w14:paraId="33C7238F" w14:textId="77777777" w:rsidR="00264817" w:rsidRDefault="00EC6A90">
      <w:pPr>
        <w:pStyle w:val="Heading1"/>
      </w:pPr>
      <w:r>
        <w:t>Mine Record Entry</w:t>
      </w:r>
    </w:p>
    <w:p w14:paraId="79ABE90E" w14:textId="77777777" w:rsidR="00264817" w:rsidRDefault="00EC6A90">
      <w:pPr>
        <w:spacing w:after="0" w:line="259" w:lineRule="auto"/>
        <w:ind w:left="92"/>
        <w:jc w:val="center"/>
      </w:pPr>
      <w:r>
        <w:rPr>
          <w:sz w:val="26"/>
        </w:rPr>
        <w:t>This report forms part of the Mine Record under s68 of the Coal Mining Safety and</w:t>
      </w:r>
    </w:p>
    <w:p w14:paraId="5318C28F" w14:textId="77777777" w:rsidR="00264817" w:rsidRDefault="00EC6A90">
      <w:pPr>
        <w:spacing w:after="107" w:line="216" w:lineRule="auto"/>
        <w:ind w:left="4209" w:hanging="4082"/>
        <w:jc w:val="left"/>
      </w:pPr>
      <w:r>
        <w:rPr>
          <w:sz w:val="26"/>
        </w:rPr>
        <w:t>Health Act 1999. It must be placed in the Mine Record and displayed on Safety Notice Boards.</w:t>
      </w:r>
    </w:p>
    <w:p w14:paraId="77ECC72E" w14:textId="77777777" w:rsidR="00264817" w:rsidRDefault="00EC6A90">
      <w:pPr>
        <w:spacing w:after="228" w:line="216" w:lineRule="auto"/>
        <w:ind w:left="209" w:hanging="31"/>
      </w:pPr>
      <w:r>
        <w:rPr>
          <w:sz w:val="28"/>
        </w:rPr>
        <w:t xml:space="preserve">Note that inspection or audit activities conducted by the Mines Inspectorate are based </w:t>
      </w:r>
      <w:r>
        <w:rPr>
          <w:sz w:val="28"/>
        </w:rPr>
        <w:t xml:space="preserve">upon sample techniques. It remains the primary responsibility of Mine Personnel to identify hazards, and risks associated with Operations and ensure those risks are at </w:t>
      </w:r>
      <w:r>
        <w:rPr>
          <w:sz w:val="28"/>
        </w:rPr>
        <w:t>an acceptable level.</w:t>
      </w:r>
      <w:r>
        <w:rPr>
          <w:noProof/>
        </w:rPr>
        <w:drawing>
          <wp:inline distT="0" distB="0" distL="0" distR="0" wp14:anchorId="53E66EFC" wp14:editId="4A3C96E8">
            <wp:extent cx="3232" cy="3232"/>
            <wp:effectExtent l="0" t="0" r="0" b="0"/>
            <wp:docPr id="2211" name="Picture 2211"/>
            <wp:cNvGraphicFramePr/>
            <a:graphic xmlns:a="http://schemas.openxmlformats.org/drawingml/2006/main">
              <a:graphicData uri="http://schemas.openxmlformats.org/drawingml/2006/picture">
                <pic:pic xmlns:pic="http://schemas.openxmlformats.org/drawingml/2006/picture">
                  <pic:nvPicPr>
                    <pic:cNvPr id="2211" name="Picture 2211"/>
                    <pic:cNvPicPr/>
                  </pic:nvPicPr>
                  <pic:blipFill>
                    <a:blip r:embed="rId9"/>
                    <a:stretch>
                      <a:fillRect/>
                    </a:stretch>
                  </pic:blipFill>
                  <pic:spPr>
                    <a:xfrm>
                      <a:off x="0" y="0"/>
                      <a:ext cx="3232" cy="3232"/>
                    </a:xfrm>
                    <a:prstGeom prst="rect">
                      <a:avLst/>
                    </a:prstGeom>
                  </pic:spPr>
                </pic:pic>
              </a:graphicData>
            </a:graphic>
          </wp:inline>
        </w:drawing>
      </w:r>
    </w:p>
    <w:p w14:paraId="51A22ABE" w14:textId="77777777" w:rsidR="00264817" w:rsidRDefault="00EC6A90">
      <w:pPr>
        <w:spacing w:after="292" w:line="259" w:lineRule="auto"/>
        <w:ind w:left="87"/>
        <w:jc w:val="left"/>
      </w:pPr>
      <w:r>
        <w:rPr>
          <w:sz w:val="28"/>
        </w:rPr>
        <w:t>Site Safety &amp; Health Reps Consulted: Zac Swift</w:t>
      </w:r>
    </w:p>
    <w:p w14:paraId="554E9EC1" w14:textId="77777777" w:rsidR="00264817" w:rsidRDefault="00EC6A90">
      <w:pPr>
        <w:spacing w:after="200" w:line="228" w:lineRule="auto"/>
        <w:ind w:left="117" w:right="10" w:hanging="10"/>
        <w:jc w:val="left"/>
      </w:pPr>
      <w:r>
        <w:t xml:space="preserve">On Wednesday 3 October 2018 Inspectors Geoff Nugent and Robert Sherwood attend the North Goonyella Mine Accommodation Village to attend a meeting </w:t>
      </w:r>
      <w:proofErr w:type="gramStart"/>
      <w:r>
        <w:t>in regard to</w:t>
      </w:r>
      <w:proofErr w:type="gramEnd"/>
      <w:r>
        <w:t xml:space="preserve"> progress on dealing with the</w:t>
      </w:r>
      <w:r>
        <w:t xml:space="preserve"> spontaneous combustion event, Inspectors arriving at 7:30am.</w:t>
      </w:r>
      <w:r>
        <w:rPr>
          <w:noProof/>
        </w:rPr>
        <w:drawing>
          <wp:inline distT="0" distB="0" distL="0" distR="0" wp14:anchorId="11762890" wp14:editId="7CFECD76">
            <wp:extent cx="3232" cy="3232"/>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0"/>
                    <a:stretch>
                      <a:fillRect/>
                    </a:stretch>
                  </pic:blipFill>
                  <pic:spPr>
                    <a:xfrm>
                      <a:off x="0" y="0"/>
                      <a:ext cx="3232" cy="3232"/>
                    </a:xfrm>
                    <a:prstGeom prst="rect">
                      <a:avLst/>
                    </a:prstGeom>
                  </pic:spPr>
                </pic:pic>
              </a:graphicData>
            </a:graphic>
          </wp:inline>
        </w:drawing>
      </w:r>
    </w:p>
    <w:p w14:paraId="442D22E3" w14:textId="77777777" w:rsidR="00264817" w:rsidRDefault="00EC6A90">
      <w:pPr>
        <w:spacing w:after="0" w:line="259" w:lineRule="auto"/>
        <w:ind w:left="4814"/>
        <w:jc w:val="left"/>
      </w:pPr>
      <w:r>
        <w:rPr>
          <w:noProof/>
        </w:rPr>
        <w:drawing>
          <wp:inline distT="0" distB="0" distL="0" distR="0" wp14:anchorId="561D2E10" wp14:editId="387D01F1">
            <wp:extent cx="9695" cy="54940"/>
            <wp:effectExtent l="0" t="0" r="0" b="0"/>
            <wp:docPr id="14429" name="Picture 14429"/>
            <wp:cNvGraphicFramePr/>
            <a:graphic xmlns:a="http://schemas.openxmlformats.org/drawingml/2006/main">
              <a:graphicData uri="http://schemas.openxmlformats.org/drawingml/2006/picture">
                <pic:pic xmlns:pic="http://schemas.openxmlformats.org/drawingml/2006/picture">
                  <pic:nvPicPr>
                    <pic:cNvPr id="14429" name="Picture 14429"/>
                    <pic:cNvPicPr/>
                  </pic:nvPicPr>
                  <pic:blipFill>
                    <a:blip r:embed="rId11"/>
                    <a:stretch>
                      <a:fillRect/>
                    </a:stretch>
                  </pic:blipFill>
                  <pic:spPr>
                    <a:xfrm>
                      <a:off x="0" y="0"/>
                      <a:ext cx="9695" cy="54940"/>
                    </a:xfrm>
                    <a:prstGeom prst="rect">
                      <a:avLst/>
                    </a:prstGeom>
                  </pic:spPr>
                </pic:pic>
              </a:graphicData>
            </a:graphic>
          </wp:inline>
        </w:drawing>
      </w:r>
    </w:p>
    <w:p w14:paraId="12A030F7" w14:textId="77777777" w:rsidR="00264817" w:rsidRDefault="00EC6A90">
      <w:pPr>
        <w:spacing w:after="107"/>
        <w:ind w:left="112" w:right="4412"/>
      </w:pPr>
      <w:r>
        <w:t>Update Meeting at 8:30am Saturday 2 October 2018</w:t>
      </w:r>
    </w:p>
    <w:p w14:paraId="268326AF" w14:textId="77777777" w:rsidR="00264817" w:rsidRDefault="00EC6A90">
      <w:pPr>
        <w:spacing w:after="124"/>
        <w:ind w:left="112"/>
      </w:pPr>
      <w:r>
        <w:rPr>
          <w:noProof/>
        </w:rPr>
        <w:drawing>
          <wp:inline distT="0" distB="0" distL="0" distR="0" wp14:anchorId="2EC04422" wp14:editId="21028E11">
            <wp:extent cx="3232" cy="3232"/>
            <wp:effectExtent l="0" t="0" r="0" b="0"/>
            <wp:docPr id="2218" name="Picture 2218"/>
            <wp:cNvGraphicFramePr/>
            <a:graphic xmlns:a="http://schemas.openxmlformats.org/drawingml/2006/main">
              <a:graphicData uri="http://schemas.openxmlformats.org/drawingml/2006/picture">
                <pic:pic xmlns:pic="http://schemas.openxmlformats.org/drawingml/2006/picture">
                  <pic:nvPicPr>
                    <pic:cNvPr id="2218" name="Picture 2218"/>
                    <pic:cNvPicPr/>
                  </pic:nvPicPr>
                  <pic:blipFill>
                    <a:blip r:embed="rId12"/>
                    <a:stretch>
                      <a:fillRect/>
                    </a:stretch>
                  </pic:blipFill>
                  <pic:spPr>
                    <a:xfrm>
                      <a:off x="0" y="0"/>
                      <a:ext cx="3232" cy="3232"/>
                    </a:xfrm>
                    <a:prstGeom prst="rect">
                      <a:avLst/>
                    </a:prstGeom>
                  </pic:spPr>
                </pic:pic>
              </a:graphicData>
            </a:graphic>
          </wp:inline>
        </w:drawing>
      </w:r>
      <w:r>
        <w:t>Attendees</w:t>
      </w:r>
      <w:r>
        <w:rPr>
          <w:noProof/>
        </w:rPr>
        <w:drawing>
          <wp:inline distT="0" distB="0" distL="0" distR="0" wp14:anchorId="7A10E11D" wp14:editId="7499058D">
            <wp:extent cx="116340" cy="12927"/>
            <wp:effectExtent l="0" t="0" r="0" b="0"/>
            <wp:docPr id="14431" name="Picture 14431"/>
            <wp:cNvGraphicFramePr/>
            <a:graphic xmlns:a="http://schemas.openxmlformats.org/drawingml/2006/main">
              <a:graphicData uri="http://schemas.openxmlformats.org/drawingml/2006/picture">
                <pic:pic xmlns:pic="http://schemas.openxmlformats.org/drawingml/2006/picture">
                  <pic:nvPicPr>
                    <pic:cNvPr id="14431" name="Picture 14431"/>
                    <pic:cNvPicPr/>
                  </pic:nvPicPr>
                  <pic:blipFill>
                    <a:blip r:embed="rId13"/>
                    <a:stretch>
                      <a:fillRect/>
                    </a:stretch>
                  </pic:blipFill>
                  <pic:spPr>
                    <a:xfrm>
                      <a:off x="0" y="0"/>
                      <a:ext cx="116340" cy="12927"/>
                    </a:xfrm>
                    <a:prstGeom prst="rect">
                      <a:avLst/>
                    </a:prstGeom>
                  </pic:spPr>
                </pic:pic>
              </a:graphicData>
            </a:graphic>
          </wp:inline>
        </w:drawing>
      </w:r>
    </w:p>
    <w:p w14:paraId="106FCED6" w14:textId="77777777" w:rsidR="00264817" w:rsidRDefault="00EC6A90">
      <w:pPr>
        <w:ind w:left="112"/>
      </w:pPr>
      <w:r>
        <w:t xml:space="preserve">Neville </w:t>
      </w:r>
      <w:proofErr w:type="spellStart"/>
      <w:r>
        <w:t>Impson</w:t>
      </w:r>
      <w:proofErr w:type="spellEnd"/>
      <w:r>
        <w:t xml:space="preserve"> (Compliance Manager), Gareth Prichard (Electrical Maintenance Planner)</w:t>
      </w:r>
    </w:p>
    <w:p w14:paraId="2C5E9141" w14:textId="77777777" w:rsidR="00264817" w:rsidRDefault="00EC6A90">
      <w:pPr>
        <w:ind w:left="112"/>
      </w:pPr>
      <w:r>
        <w:rPr>
          <w:noProof/>
        </w:rPr>
        <w:drawing>
          <wp:inline distT="0" distB="0" distL="0" distR="0" wp14:anchorId="2D76E158" wp14:editId="44AFAED5">
            <wp:extent cx="3232" cy="6463"/>
            <wp:effectExtent l="0" t="0" r="0" b="0"/>
            <wp:docPr id="2219" name="Picture 2219"/>
            <wp:cNvGraphicFramePr/>
            <a:graphic xmlns:a="http://schemas.openxmlformats.org/drawingml/2006/main">
              <a:graphicData uri="http://schemas.openxmlformats.org/drawingml/2006/picture">
                <pic:pic xmlns:pic="http://schemas.openxmlformats.org/drawingml/2006/picture">
                  <pic:nvPicPr>
                    <pic:cNvPr id="2219" name="Picture 2219"/>
                    <pic:cNvPicPr/>
                  </pic:nvPicPr>
                  <pic:blipFill>
                    <a:blip r:embed="rId14"/>
                    <a:stretch>
                      <a:fillRect/>
                    </a:stretch>
                  </pic:blipFill>
                  <pic:spPr>
                    <a:xfrm>
                      <a:off x="0" y="0"/>
                      <a:ext cx="3232" cy="6463"/>
                    </a:xfrm>
                    <a:prstGeom prst="rect">
                      <a:avLst/>
                    </a:prstGeom>
                  </pic:spPr>
                </pic:pic>
              </a:graphicData>
            </a:graphic>
          </wp:inline>
        </w:drawing>
      </w:r>
      <w:r>
        <w:t>Zac Swift (SSHR), Lee Earnshaw (Development</w:t>
      </w:r>
      <w:r>
        <w:t xml:space="preserve"> Coordinator), John Anger (SSE)</w:t>
      </w:r>
    </w:p>
    <w:p w14:paraId="42F73637" w14:textId="77777777" w:rsidR="00264817" w:rsidRDefault="00EC6A90">
      <w:pPr>
        <w:ind w:left="112"/>
      </w:pPr>
      <w:r>
        <w:t xml:space="preserve">Geoff Nugent (Mines Inspector), Rob Sherwood (Mines Inspector), Peter Baker (VP Peabody Australia), Chris </w:t>
      </w:r>
      <w:proofErr w:type="spellStart"/>
      <w:r>
        <w:t>Markowski</w:t>
      </w:r>
      <w:proofErr w:type="spellEnd"/>
      <w:r>
        <w:t xml:space="preserve"> (Tech Services NGC)</w:t>
      </w:r>
    </w:p>
    <w:p w14:paraId="20E7C063" w14:textId="77777777" w:rsidR="00264817" w:rsidRDefault="00EC6A90">
      <w:pPr>
        <w:spacing w:after="277"/>
        <w:ind w:left="112"/>
      </w:pPr>
      <w:r>
        <w:t xml:space="preserve">Dial in — Marek </w:t>
      </w:r>
      <w:proofErr w:type="spellStart"/>
      <w:r>
        <w:t>Romenski</w:t>
      </w:r>
      <w:proofErr w:type="spellEnd"/>
      <w:r>
        <w:t xml:space="preserve"> (UMM), David Cliff (Consultant), Shaun Dobson (Deputy Chief Ins</w:t>
      </w:r>
      <w:r>
        <w:t xml:space="preserve">pector), Luca </w:t>
      </w:r>
      <w:proofErr w:type="spellStart"/>
      <w:r>
        <w:t>Rocchi</w:t>
      </w:r>
      <w:proofErr w:type="spellEnd"/>
      <w:r>
        <w:t xml:space="preserve"> (Chief Inspector)</w:t>
      </w:r>
    </w:p>
    <w:p w14:paraId="75CC58B9" w14:textId="77777777" w:rsidR="00264817" w:rsidRDefault="00EC6A90">
      <w:pPr>
        <w:pStyle w:val="Heading2"/>
      </w:pPr>
      <w:r>
        <w:t>Last 24</w:t>
      </w:r>
    </w:p>
    <w:p w14:paraId="3B74AB57" w14:textId="77777777" w:rsidR="00264817" w:rsidRDefault="00EC6A90">
      <w:pPr>
        <w:ind w:left="112"/>
      </w:pPr>
      <w:r>
        <w:t xml:space="preserve">QMRS GAG stopped injecting underground at 1215 hours to 1445 hours with Battery issues - 2-hourly bag samples being taken from the GAG </w:t>
      </w:r>
      <w:proofErr w:type="gramStart"/>
      <w:r>
        <w:t>exhaust</w:t>
      </w:r>
      <w:proofErr w:type="gramEnd"/>
    </w:p>
    <w:p w14:paraId="05DE0572" w14:textId="77777777" w:rsidR="00264817" w:rsidRDefault="00EC6A90">
      <w:pPr>
        <w:ind w:left="112"/>
      </w:pPr>
      <w:r>
        <w:t xml:space="preserve">NGC Conducted a RA for dropping concrete down a </w:t>
      </w:r>
      <w:proofErr w:type="gramStart"/>
      <w:r>
        <w:t>borehole</w:t>
      </w:r>
      <w:proofErr w:type="gramEnd"/>
    </w:p>
    <w:p w14:paraId="31839BEA" w14:textId="77777777" w:rsidR="00264817" w:rsidRDefault="00EC6A90">
      <w:pPr>
        <w:ind w:left="112"/>
      </w:pPr>
      <w:r>
        <w:t>Several d</w:t>
      </w:r>
      <w:r>
        <w:t>rone survey's conducted</w:t>
      </w:r>
    </w:p>
    <w:p w14:paraId="21012E03" w14:textId="77777777" w:rsidR="00264817" w:rsidRDefault="00EC6A90">
      <w:pPr>
        <w:ind w:left="112"/>
      </w:pPr>
      <w:r>
        <w:t>1:4 Drift plugged with 12 trucks of concrete totalling 114m3 (</w:t>
      </w:r>
      <w:proofErr w:type="spellStart"/>
      <w:r>
        <w:t>jn</w:t>
      </w:r>
      <w:proofErr w:type="spellEnd"/>
      <w:r>
        <w:t xml:space="preserve"> addition to 4 trucks (38 cubes) the previous day,</w:t>
      </w:r>
      <w:r>
        <w:rPr>
          <w:noProof/>
        </w:rPr>
        <w:drawing>
          <wp:inline distT="0" distB="0" distL="0" distR="0" wp14:anchorId="22D2EE42" wp14:editId="110B1B64">
            <wp:extent cx="6463" cy="6464"/>
            <wp:effectExtent l="0" t="0" r="0" b="0"/>
            <wp:docPr id="2220" name="Picture 2220"/>
            <wp:cNvGraphicFramePr/>
            <a:graphic xmlns:a="http://schemas.openxmlformats.org/drawingml/2006/main">
              <a:graphicData uri="http://schemas.openxmlformats.org/drawingml/2006/picture">
                <pic:pic xmlns:pic="http://schemas.openxmlformats.org/drawingml/2006/picture">
                  <pic:nvPicPr>
                    <pic:cNvPr id="2220" name="Picture 2220"/>
                    <pic:cNvPicPr/>
                  </pic:nvPicPr>
                  <pic:blipFill>
                    <a:blip r:embed="rId15"/>
                    <a:stretch>
                      <a:fillRect/>
                    </a:stretch>
                  </pic:blipFill>
                  <pic:spPr>
                    <a:xfrm>
                      <a:off x="0" y="0"/>
                      <a:ext cx="6463" cy="6464"/>
                    </a:xfrm>
                    <a:prstGeom prst="rect">
                      <a:avLst/>
                    </a:prstGeom>
                  </pic:spPr>
                </pic:pic>
              </a:graphicData>
            </a:graphic>
          </wp:inline>
        </w:drawing>
      </w:r>
    </w:p>
    <w:p w14:paraId="454EDFF0" w14:textId="77777777" w:rsidR="00264817" w:rsidRDefault="00EC6A90">
      <w:pPr>
        <w:ind w:left="112"/>
      </w:pPr>
      <w:r>
        <w:t xml:space="preserve">H40 fan housing plugged with </w:t>
      </w:r>
      <w:proofErr w:type="spellStart"/>
      <w:r>
        <w:t>Rocsil</w:t>
      </w:r>
      <w:proofErr w:type="spellEnd"/>
      <w:r>
        <w:t xml:space="preserve"> foam totalling 75m3 and 95m3 in </w:t>
      </w:r>
      <w:proofErr w:type="spellStart"/>
      <w:r>
        <w:t>evasees</w:t>
      </w:r>
      <w:proofErr w:type="spellEnd"/>
      <w:r>
        <w:t xml:space="preserve"> - 50m3 on explosion </w:t>
      </w:r>
      <w:proofErr w:type="gramStart"/>
      <w:r>
        <w:t>doors</w:t>
      </w:r>
      <w:proofErr w:type="gramEnd"/>
    </w:p>
    <w:p w14:paraId="7DF1D286" w14:textId="77777777" w:rsidR="00264817" w:rsidRDefault="00EC6A90">
      <w:pPr>
        <w:ind w:left="112"/>
      </w:pPr>
      <w:r>
        <w:t>Bore hole GN27</w:t>
      </w:r>
      <w:r>
        <w:t xml:space="preserve">01 drilled to 300m </w:t>
      </w:r>
      <w:proofErr w:type="gramStart"/>
      <w:r>
        <w:t>depth</w:t>
      </w:r>
      <w:proofErr w:type="gramEnd"/>
    </w:p>
    <w:p w14:paraId="412664CD" w14:textId="77777777" w:rsidR="00264817" w:rsidRDefault="00EC6A90">
      <w:pPr>
        <w:ind w:left="112"/>
      </w:pPr>
      <w:r>
        <w:t xml:space="preserve">Bore hole GN2702 Cased and waiting for grout to </w:t>
      </w:r>
      <w:proofErr w:type="gramStart"/>
      <w:r>
        <w:t>cure</w:t>
      </w:r>
      <w:proofErr w:type="gramEnd"/>
    </w:p>
    <w:p w14:paraId="78F5EBB4" w14:textId="77777777" w:rsidR="00264817" w:rsidRDefault="00EC6A90">
      <w:pPr>
        <w:ind w:left="112"/>
      </w:pPr>
      <w:r>
        <w:t>Bore hole GN2703 drilled to 75.86m</w:t>
      </w:r>
    </w:p>
    <w:p w14:paraId="0D60536D" w14:textId="77777777" w:rsidR="00264817" w:rsidRDefault="00EC6A90">
      <w:pPr>
        <w:ind w:left="112"/>
      </w:pPr>
      <w:r>
        <w:lastRenderedPageBreak/>
        <w:t>7 Bag samples taken from bore holes GN2470, GN2690, GN2692, GN2698, GN26931 GN2696, GN2695</w:t>
      </w:r>
    </w:p>
    <w:p w14:paraId="436D39F7" w14:textId="77777777" w:rsidR="00264817" w:rsidRDefault="00EC6A90">
      <w:pPr>
        <w:pStyle w:val="Heading2"/>
        <w:ind w:left="20"/>
      </w:pPr>
      <w:r>
        <w:t>Next 24</w:t>
      </w:r>
    </w:p>
    <w:p w14:paraId="50558981" w14:textId="77777777" w:rsidR="00264817" w:rsidRDefault="00EC6A90">
      <w:pPr>
        <w:ind w:left="10"/>
      </w:pPr>
      <w:r>
        <w:rPr>
          <w:noProof/>
        </w:rPr>
        <w:drawing>
          <wp:inline distT="0" distB="0" distL="0" distR="0" wp14:anchorId="722694C1" wp14:editId="4D25B09D">
            <wp:extent cx="3232" cy="3232"/>
            <wp:effectExtent l="0" t="0" r="0" b="0"/>
            <wp:docPr id="4993" name="Picture 4993"/>
            <wp:cNvGraphicFramePr/>
            <a:graphic xmlns:a="http://schemas.openxmlformats.org/drawingml/2006/main">
              <a:graphicData uri="http://schemas.openxmlformats.org/drawingml/2006/picture">
                <pic:pic xmlns:pic="http://schemas.openxmlformats.org/drawingml/2006/picture">
                  <pic:nvPicPr>
                    <pic:cNvPr id="4993" name="Picture 4993"/>
                    <pic:cNvPicPr/>
                  </pic:nvPicPr>
                  <pic:blipFill>
                    <a:blip r:embed="rId16"/>
                    <a:stretch>
                      <a:fillRect/>
                    </a:stretch>
                  </pic:blipFill>
                  <pic:spPr>
                    <a:xfrm>
                      <a:off x="0" y="0"/>
                      <a:ext cx="3232" cy="3232"/>
                    </a:xfrm>
                    <a:prstGeom prst="rect">
                      <a:avLst/>
                    </a:prstGeom>
                  </pic:spPr>
                </pic:pic>
              </a:graphicData>
            </a:graphic>
          </wp:inline>
        </w:drawing>
      </w:r>
      <w:r>
        <w:t>Continue with GAG operations</w:t>
      </w:r>
    </w:p>
    <w:p w14:paraId="7C88EC5B" w14:textId="77777777" w:rsidR="00264817" w:rsidRDefault="00EC6A90">
      <w:pPr>
        <w:ind w:left="36"/>
      </w:pPr>
      <w:r>
        <w:t xml:space="preserve">Install tube bundle Monitoring point in H9 </w:t>
      </w:r>
      <w:proofErr w:type="gramStart"/>
      <w:r>
        <w:t>shaft</w:t>
      </w:r>
      <w:proofErr w:type="gramEnd"/>
    </w:p>
    <w:p w14:paraId="2BE05EBD" w14:textId="77777777" w:rsidR="00264817" w:rsidRDefault="00EC6A90">
      <w:pPr>
        <w:spacing w:after="236"/>
        <w:ind w:left="10"/>
      </w:pPr>
      <w:r>
        <w:rPr>
          <w:noProof/>
        </w:rPr>
        <w:drawing>
          <wp:inline distT="0" distB="0" distL="0" distR="0" wp14:anchorId="39F564A8" wp14:editId="162350E8">
            <wp:extent cx="3232" cy="6464"/>
            <wp:effectExtent l="0" t="0" r="0" b="0"/>
            <wp:docPr id="4994" name="Picture 4994"/>
            <wp:cNvGraphicFramePr/>
            <a:graphic xmlns:a="http://schemas.openxmlformats.org/drawingml/2006/main">
              <a:graphicData uri="http://schemas.openxmlformats.org/drawingml/2006/picture">
                <pic:pic xmlns:pic="http://schemas.openxmlformats.org/drawingml/2006/picture">
                  <pic:nvPicPr>
                    <pic:cNvPr id="4994" name="Picture 4994"/>
                    <pic:cNvPicPr/>
                  </pic:nvPicPr>
                  <pic:blipFill>
                    <a:blip r:embed="rId17"/>
                    <a:stretch>
                      <a:fillRect/>
                    </a:stretch>
                  </pic:blipFill>
                  <pic:spPr>
                    <a:xfrm>
                      <a:off x="0" y="0"/>
                      <a:ext cx="3232" cy="6464"/>
                    </a:xfrm>
                    <a:prstGeom prst="rect">
                      <a:avLst/>
                    </a:prstGeom>
                  </pic:spPr>
                </pic:pic>
              </a:graphicData>
            </a:graphic>
          </wp:inline>
        </w:drawing>
      </w:r>
      <w:r>
        <w:t>Continue drilling bore holes GN2701, GN2702 and GN2703 for LW containment</w:t>
      </w:r>
    </w:p>
    <w:p w14:paraId="599F3FEA" w14:textId="77777777" w:rsidR="00264817" w:rsidRDefault="00EC6A90">
      <w:pPr>
        <w:pStyle w:val="Heading2"/>
        <w:spacing w:after="224"/>
        <w:ind w:left="20"/>
      </w:pPr>
      <w:r>
        <w:t>Mee</w:t>
      </w:r>
      <w:r>
        <w:t>ting Notes</w:t>
      </w:r>
    </w:p>
    <w:p w14:paraId="4D63EA3F" w14:textId="77777777" w:rsidR="00264817" w:rsidRDefault="00EC6A90">
      <w:pPr>
        <w:spacing w:after="273" w:line="228" w:lineRule="auto"/>
        <w:ind w:left="20" w:right="10" w:hanging="10"/>
        <w:jc w:val="left"/>
      </w:pPr>
      <w:r>
        <w:t xml:space="preserve">When MG chute Bore hole GN 2701 is complete NGC intend to source a bag sample of the underground environment and attempt to conduct temperature reading. If temperature is within </w:t>
      </w:r>
      <w:r>
        <w:rPr>
          <w:noProof/>
        </w:rPr>
        <w:drawing>
          <wp:inline distT="0" distB="0" distL="0" distR="0" wp14:anchorId="63E39FE2" wp14:editId="2E798582">
            <wp:extent cx="6463" cy="6463"/>
            <wp:effectExtent l="0" t="0" r="0" b="0"/>
            <wp:docPr id="4995" name="Picture 4995"/>
            <wp:cNvGraphicFramePr/>
            <a:graphic xmlns:a="http://schemas.openxmlformats.org/drawingml/2006/main">
              <a:graphicData uri="http://schemas.openxmlformats.org/drawingml/2006/picture">
                <pic:pic xmlns:pic="http://schemas.openxmlformats.org/drawingml/2006/picture">
                  <pic:nvPicPr>
                    <pic:cNvPr id="4995" name="Picture 4995"/>
                    <pic:cNvPicPr/>
                  </pic:nvPicPr>
                  <pic:blipFill>
                    <a:blip r:embed="rId18"/>
                    <a:stretch>
                      <a:fillRect/>
                    </a:stretch>
                  </pic:blipFill>
                  <pic:spPr>
                    <a:xfrm>
                      <a:off x="0" y="0"/>
                      <a:ext cx="6463" cy="6463"/>
                    </a:xfrm>
                    <a:prstGeom prst="rect">
                      <a:avLst/>
                    </a:prstGeom>
                  </pic:spPr>
                </pic:pic>
              </a:graphicData>
            </a:graphic>
          </wp:inline>
        </w:drawing>
      </w:r>
      <w:r>
        <w:t>operational parameters of the SIMTARS underground camera intend to</w:t>
      </w:r>
      <w:r>
        <w:t xml:space="preserve"> use for UG visuals.</w:t>
      </w:r>
    </w:p>
    <w:p w14:paraId="0D1E3E7E" w14:textId="77777777" w:rsidR="00264817" w:rsidRDefault="00EC6A90">
      <w:pPr>
        <w:spacing w:after="255"/>
        <w:ind w:left="25"/>
      </w:pPr>
      <w:r>
        <w:t xml:space="preserve">Mr N </w:t>
      </w:r>
      <w:proofErr w:type="spellStart"/>
      <w:r>
        <w:t>Impson</w:t>
      </w:r>
      <w:proofErr w:type="spellEnd"/>
      <w:r>
        <w:t xml:space="preserve"> reported that all bags taken in previous </w:t>
      </w:r>
      <w:proofErr w:type="gramStart"/>
      <w:r>
        <w:t>twenty four</w:t>
      </w:r>
      <w:proofErr w:type="gramEnd"/>
      <w:r>
        <w:t xml:space="preserve"> hours from goaf area are predominantly CH4 with &lt;1% oxygen, also noted bore holes were mostly cold.</w:t>
      </w:r>
    </w:p>
    <w:p w14:paraId="5C5025D0" w14:textId="77777777" w:rsidR="00264817" w:rsidRDefault="00EC6A90">
      <w:pPr>
        <w:spacing w:after="255"/>
        <w:ind w:left="10"/>
      </w:pPr>
      <w:r>
        <w:t>Tube Bundle installation for H9 shaft had not been completed and is ta</w:t>
      </w:r>
      <w:r>
        <w:t>rgeted for completion today with remote bobcat, objective is to insert tube bundle as far down shaft as possible.</w:t>
      </w:r>
    </w:p>
    <w:p w14:paraId="09C785B1" w14:textId="77777777" w:rsidR="00264817" w:rsidRDefault="00EC6A90">
      <w:pPr>
        <w:spacing w:after="255"/>
        <w:ind w:left="10" w:right="76"/>
      </w:pPr>
      <w:r>
        <w:t xml:space="preserve">GAG has been running last 24hrs but had an unplanned stoppage 1215hrs — 1445hrs 2/10/2018 due </w:t>
      </w:r>
      <w:r>
        <w:rPr>
          <w:noProof/>
        </w:rPr>
        <w:drawing>
          <wp:inline distT="0" distB="0" distL="0" distR="0" wp14:anchorId="07038EFE" wp14:editId="2E9153AE">
            <wp:extent cx="9695" cy="64635"/>
            <wp:effectExtent l="0" t="0" r="0" b="0"/>
            <wp:docPr id="14436" name="Picture 14436"/>
            <wp:cNvGraphicFramePr/>
            <a:graphic xmlns:a="http://schemas.openxmlformats.org/drawingml/2006/main">
              <a:graphicData uri="http://schemas.openxmlformats.org/drawingml/2006/picture">
                <pic:pic xmlns:pic="http://schemas.openxmlformats.org/drawingml/2006/picture">
                  <pic:nvPicPr>
                    <pic:cNvPr id="14436" name="Picture 14436"/>
                    <pic:cNvPicPr/>
                  </pic:nvPicPr>
                  <pic:blipFill>
                    <a:blip r:embed="rId19"/>
                    <a:stretch>
                      <a:fillRect/>
                    </a:stretch>
                  </pic:blipFill>
                  <pic:spPr>
                    <a:xfrm>
                      <a:off x="0" y="0"/>
                      <a:ext cx="9695" cy="64635"/>
                    </a:xfrm>
                    <a:prstGeom prst="rect">
                      <a:avLst/>
                    </a:prstGeom>
                  </pic:spPr>
                </pic:pic>
              </a:graphicData>
            </a:graphic>
          </wp:inline>
        </w:drawing>
      </w:r>
      <w:r>
        <w:t>to a battery issue, further exposure to this is</w:t>
      </w:r>
      <w:r>
        <w:t>sue has been addressed,</w:t>
      </w:r>
    </w:p>
    <w:p w14:paraId="466084B5" w14:textId="77777777" w:rsidR="00264817" w:rsidRDefault="00EC6A90">
      <w:pPr>
        <w:spacing w:after="233"/>
        <w:ind w:left="20"/>
      </w:pPr>
      <w:r>
        <w:t>NGC Floxal unit is still running and injecting into MG 9N 3ct seal.</w:t>
      </w:r>
    </w:p>
    <w:p w14:paraId="7FCFF070" w14:textId="77777777" w:rsidR="00264817" w:rsidRDefault="00EC6A90">
      <w:pPr>
        <w:spacing w:after="211"/>
        <w:ind w:left="10"/>
      </w:pPr>
      <w:r>
        <w:t>GAG is planned to be stood for maintenance on Thursday 4/10/18 for 2 hours.</w:t>
      </w:r>
    </w:p>
    <w:p w14:paraId="6747ECF9" w14:textId="77777777" w:rsidR="00264817" w:rsidRDefault="00EC6A90">
      <w:pPr>
        <w:spacing w:after="267"/>
        <w:ind w:left="10"/>
      </w:pPr>
      <w:r>
        <w:t>It was observed from Video of H9 shaft shown during meeting, the quantity of smoke emitt</w:t>
      </w:r>
      <w:r>
        <w:t>ing from previous day is substantially less.</w:t>
      </w:r>
      <w:r>
        <w:rPr>
          <w:noProof/>
        </w:rPr>
        <w:drawing>
          <wp:inline distT="0" distB="0" distL="0" distR="0" wp14:anchorId="184416E6" wp14:editId="072F437C">
            <wp:extent cx="3232" cy="3232"/>
            <wp:effectExtent l="0" t="0" r="0" b="0"/>
            <wp:docPr id="4998" name="Picture 4998"/>
            <wp:cNvGraphicFramePr/>
            <a:graphic xmlns:a="http://schemas.openxmlformats.org/drawingml/2006/main">
              <a:graphicData uri="http://schemas.openxmlformats.org/drawingml/2006/picture">
                <pic:pic xmlns:pic="http://schemas.openxmlformats.org/drawingml/2006/picture">
                  <pic:nvPicPr>
                    <pic:cNvPr id="4998" name="Picture 4998"/>
                    <pic:cNvPicPr/>
                  </pic:nvPicPr>
                  <pic:blipFill>
                    <a:blip r:embed="rId12"/>
                    <a:stretch>
                      <a:fillRect/>
                    </a:stretch>
                  </pic:blipFill>
                  <pic:spPr>
                    <a:xfrm>
                      <a:off x="0" y="0"/>
                      <a:ext cx="3232" cy="3232"/>
                    </a:xfrm>
                    <a:prstGeom prst="rect">
                      <a:avLst/>
                    </a:prstGeom>
                  </pic:spPr>
                </pic:pic>
              </a:graphicData>
            </a:graphic>
          </wp:inline>
        </w:drawing>
      </w:r>
    </w:p>
    <w:p w14:paraId="4D5B0910" w14:textId="77777777" w:rsidR="00264817" w:rsidRDefault="00EC6A90">
      <w:pPr>
        <w:ind w:left="5"/>
      </w:pPr>
      <w:r>
        <w:t>We were informed of the following during the meeting:</w:t>
      </w:r>
      <w:r>
        <w:rPr>
          <w:noProof/>
        </w:rPr>
        <w:drawing>
          <wp:inline distT="0" distB="0" distL="0" distR="0" wp14:anchorId="3B3C9BED" wp14:editId="1F36AF90">
            <wp:extent cx="12926" cy="22623"/>
            <wp:effectExtent l="0" t="0" r="0" b="0"/>
            <wp:docPr id="14438" name="Picture 14438"/>
            <wp:cNvGraphicFramePr/>
            <a:graphic xmlns:a="http://schemas.openxmlformats.org/drawingml/2006/main">
              <a:graphicData uri="http://schemas.openxmlformats.org/drawingml/2006/picture">
                <pic:pic xmlns:pic="http://schemas.openxmlformats.org/drawingml/2006/picture">
                  <pic:nvPicPr>
                    <pic:cNvPr id="14438" name="Picture 14438"/>
                    <pic:cNvPicPr/>
                  </pic:nvPicPr>
                  <pic:blipFill>
                    <a:blip r:embed="rId20"/>
                    <a:stretch>
                      <a:fillRect/>
                    </a:stretch>
                  </pic:blipFill>
                  <pic:spPr>
                    <a:xfrm>
                      <a:off x="0" y="0"/>
                      <a:ext cx="12926" cy="22623"/>
                    </a:xfrm>
                    <a:prstGeom prst="rect">
                      <a:avLst/>
                    </a:prstGeom>
                  </pic:spPr>
                </pic:pic>
              </a:graphicData>
            </a:graphic>
          </wp:inline>
        </w:drawing>
      </w:r>
    </w:p>
    <w:p w14:paraId="38778746" w14:textId="77777777" w:rsidR="00264817" w:rsidRDefault="00EC6A90">
      <w:pPr>
        <w:ind w:left="331" w:right="316" w:hanging="219"/>
      </w:pPr>
      <w:proofErr w:type="spellStart"/>
      <w:r>
        <w:t>e</w:t>
      </w:r>
      <w:proofErr w:type="spellEnd"/>
      <w:r>
        <w:t xml:space="preserve"> All North Goonyella and contractor crews returning to work today from days off, attended a </w:t>
      </w:r>
      <w:r>
        <w:rPr>
          <w:noProof/>
        </w:rPr>
        <w:drawing>
          <wp:inline distT="0" distB="0" distL="0" distR="0" wp14:anchorId="0FF9E056" wp14:editId="001FFF7D">
            <wp:extent cx="6463" cy="3232"/>
            <wp:effectExtent l="0" t="0" r="0" b="0"/>
            <wp:docPr id="5001" name="Picture 5001"/>
            <wp:cNvGraphicFramePr/>
            <a:graphic xmlns:a="http://schemas.openxmlformats.org/drawingml/2006/main">
              <a:graphicData uri="http://schemas.openxmlformats.org/drawingml/2006/picture">
                <pic:pic xmlns:pic="http://schemas.openxmlformats.org/drawingml/2006/picture">
                  <pic:nvPicPr>
                    <pic:cNvPr id="5001" name="Picture 5001"/>
                    <pic:cNvPicPr/>
                  </pic:nvPicPr>
                  <pic:blipFill>
                    <a:blip r:embed="rId21"/>
                    <a:stretch>
                      <a:fillRect/>
                    </a:stretch>
                  </pic:blipFill>
                  <pic:spPr>
                    <a:xfrm>
                      <a:off x="0" y="0"/>
                      <a:ext cx="6463" cy="3232"/>
                    </a:xfrm>
                    <a:prstGeom prst="rect">
                      <a:avLst/>
                    </a:prstGeom>
                  </pic:spPr>
                </pic:pic>
              </a:graphicData>
            </a:graphic>
          </wp:inline>
        </w:drawing>
      </w:r>
      <w:r>
        <w:t xml:space="preserve">pre-start meeting led by members of the management team and were provided with an update </w:t>
      </w:r>
      <w:r>
        <w:rPr>
          <w:noProof/>
        </w:rPr>
        <w:drawing>
          <wp:inline distT="0" distB="0" distL="0" distR="0" wp14:anchorId="66991362" wp14:editId="1989808E">
            <wp:extent cx="3232" cy="3232"/>
            <wp:effectExtent l="0" t="0" r="0" b="0"/>
            <wp:docPr id="5002" name="Picture 5002"/>
            <wp:cNvGraphicFramePr/>
            <a:graphic xmlns:a="http://schemas.openxmlformats.org/drawingml/2006/main">
              <a:graphicData uri="http://schemas.openxmlformats.org/drawingml/2006/picture">
                <pic:pic xmlns:pic="http://schemas.openxmlformats.org/drawingml/2006/picture">
                  <pic:nvPicPr>
                    <pic:cNvPr id="5002" name="Picture 5002"/>
                    <pic:cNvPicPr/>
                  </pic:nvPicPr>
                  <pic:blipFill>
                    <a:blip r:embed="rId16"/>
                    <a:stretch>
                      <a:fillRect/>
                    </a:stretch>
                  </pic:blipFill>
                  <pic:spPr>
                    <a:xfrm>
                      <a:off x="0" y="0"/>
                      <a:ext cx="3232" cy="3232"/>
                    </a:xfrm>
                    <a:prstGeom prst="rect">
                      <a:avLst/>
                    </a:prstGeom>
                  </pic:spPr>
                </pic:pic>
              </a:graphicData>
            </a:graphic>
          </wp:inline>
        </w:drawing>
      </w:r>
      <w:r>
        <w:t xml:space="preserve">and </w:t>
      </w:r>
      <w:proofErr w:type="gramStart"/>
      <w:r>
        <w:t>current status</w:t>
      </w:r>
      <w:proofErr w:type="gramEnd"/>
      <w:r>
        <w:t xml:space="preserve"> of the mine.</w:t>
      </w:r>
    </w:p>
    <w:p w14:paraId="5C8D67D0" w14:textId="77777777" w:rsidR="00264817" w:rsidRDefault="00EC6A90">
      <w:pPr>
        <w:spacing w:after="242"/>
        <w:ind w:left="341" w:hanging="229"/>
      </w:pPr>
      <w:r>
        <w:t>o Additionally all personnel returning f</w:t>
      </w:r>
      <w:r>
        <w:t xml:space="preserve">rom days off have completed the new site access induction </w:t>
      </w:r>
      <w:r>
        <w:rPr>
          <w:noProof/>
        </w:rPr>
        <w:drawing>
          <wp:inline distT="0" distB="0" distL="0" distR="0" wp14:anchorId="4B15834E" wp14:editId="135B1843">
            <wp:extent cx="3232" cy="6463"/>
            <wp:effectExtent l="0" t="0" r="0" b="0"/>
            <wp:docPr id="5003" name="Picture 5003"/>
            <wp:cNvGraphicFramePr/>
            <a:graphic xmlns:a="http://schemas.openxmlformats.org/drawingml/2006/main">
              <a:graphicData uri="http://schemas.openxmlformats.org/drawingml/2006/picture">
                <pic:pic xmlns:pic="http://schemas.openxmlformats.org/drawingml/2006/picture">
                  <pic:nvPicPr>
                    <pic:cNvPr id="5003" name="Picture 5003"/>
                    <pic:cNvPicPr/>
                  </pic:nvPicPr>
                  <pic:blipFill>
                    <a:blip r:embed="rId22"/>
                    <a:stretch>
                      <a:fillRect/>
                    </a:stretch>
                  </pic:blipFill>
                  <pic:spPr>
                    <a:xfrm>
                      <a:off x="0" y="0"/>
                      <a:ext cx="3232" cy="6463"/>
                    </a:xfrm>
                    <a:prstGeom prst="rect">
                      <a:avLst/>
                    </a:prstGeom>
                  </pic:spPr>
                </pic:pic>
              </a:graphicData>
            </a:graphic>
          </wp:inline>
        </w:drawing>
      </w:r>
      <w:r>
        <w:t>(including overarching WRAC) and reviewed JSA's for specific areas of work.</w:t>
      </w:r>
    </w:p>
    <w:p w14:paraId="37D4792B" w14:textId="77777777" w:rsidR="00264817" w:rsidRDefault="00EC6A90">
      <w:pPr>
        <w:spacing w:after="256"/>
        <w:ind w:left="0" w:right="590"/>
      </w:pPr>
      <w:r>
        <w:rPr>
          <w:noProof/>
        </w:rPr>
        <w:drawing>
          <wp:inline distT="0" distB="0" distL="0" distR="0" wp14:anchorId="28BE7C69" wp14:editId="2EB79938">
            <wp:extent cx="3232" cy="6463"/>
            <wp:effectExtent l="0" t="0" r="0" b="0"/>
            <wp:docPr id="5005" name="Picture 5005"/>
            <wp:cNvGraphicFramePr/>
            <a:graphic xmlns:a="http://schemas.openxmlformats.org/drawingml/2006/main">
              <a:graphicData uri="http://schemas.openxmlformats.org/drawingml/2006/picture">
                <pic:pic xmlns:pic="http://schemas.openxmlformats.org/drawingml/2006/picture">
                  <pic:nvPicPr>
                    <pic:cNvPr id="5005" name="Picture 5005"/>
                    <pic:cNvPicPr/>
                  </pic:nvPicPr>
                  <pic:blipFill>
                    <a:blip r:embed="rId23"/>
                    <a:stretch>
                      <a:fillRect/>
                    </a:stretch>
                  </pic:blipFill>
                  <pic:spPr>
                    <a:xfrm>
                      <a:off x="0" y="0"/>
                      <a:ext cx="3232" cy="6463"/>
                    </a:xfrm>
                    <a:prstGeom prst="rect">
                      <a:avLst/>
                    </a:prstGeom>
                  </pic:spPr>
                </pic:pic>
              </a:graphicData>
            </a:graphic>
          </wp:inline>
        </w:drawing>
      </w:r>
      <w:r>
        <w:t xml:space="preserve">Peter Baker commented NGC is still focusing on establishing effective gas monitoring points </w:t>
      </w:r>
      <w:r>
        <w:rPr>
          <w:noProof/>
        </w:rPr>
        <w:drawing>
          <wp:inline distT="0" distB="0" distL="0" distR="0" wp14:anchorId="547DC159" wp14:editId="776F6286">
            <wp:extent cx="3231" cy="6464"/>
            <wp:effectExtent l="0" t="0" r="0" b="0"/>
            <wp:docPr id="5004" name="Picture 5004"/>
            <wp:cNvGraphicFramePr/>
            <a:graphic xmlns:a="http://schemas.openxmlformats.org/drawingml/2006/main">
              <a:graphicData uri="http://schemas.openxmlformats.org/drawingml/2006/picture">
                <pic:pic xmlns:pic="http://schemas.openxmlformats.org/drawingml/2006/picture">
                  <pic:nvPicPr>
                    <pic:cNvPr id="5004" name="Picture 5004"/>
                    <pic:cNvPicPr/>
                  </pic:nvPicPr>
                  <pic:blipFill>
                    <a:blip r:embed="rId24"/>
                    <a:stretch>
                      <a:fillRect/>
                    </a:stretch>
                  </pic:blipFill>
                  <pic:spPr>
                    <a:xfrm>
                      <a:off x="0" y="0"/>
                      <a:ext cx="3231" cy="6464"/>
                    </a:xfrm>
                    <a:prstGeom prst="rect">
                      <a:avLst/>
                    </a:prstGeom>
                  </pic:spPr>
                </pic:pic>
              </a:graphicData>
            </a:graphic>
          </wp:inline>
        </w:drawing>
      </w:r>
      <w:r>
        <w:t>throughout the mine. There was general discussion around which points were appropriate, but a decision was not made at the time to determine monitoring points,</w:t>
      </w:r>
    </w:p>
    <w:p w14:paraId="6D3941F5" w14:textId="77777777" w:rsidR="00264817" w:rsidRDefault="00EC6A90">
      <w:pPr>
        <w:spacing w:after="268"/>
        <w:ind w:left="0" w:right="275"/>
      </w:pPr>
      <w:r>
        <w:t>Dav</w:t>
      </w:r>
      <w:r>
        <w:t xml:space="preserve">id Cliff commented if NGC were to inject foam to cool the environment underground on the </w:t>
      </w:r>
      <w:r>
        <w:rPr>
          <w:noProof/>
        </w:rPr>
        <w:drawing>
          <wp:inline distT="0" distB="0" distL="0" distR="0" wp14:anchorId="07239DCD" wp14:editId="7C698355">
            <wp:extent cx="3232" cy="87257"/>
            <wp:effectExtent l="0" t="0" r="0" b="0"/>
            <wp:docPr id="14440" name="Picture 14440"/>
            <wp:cNvGraphicFramePr/>
            <a:graphic xmlns:a="http://schemas.openxmlformats.org/drawingml/2006/main">
              <a:graphicData uri="http://schemas.openxmlformats.org/drawingml/2006/picture">
                <pic:pic xmlns:pic="http://schemas.openxmlformats.org/drawingml/2006/picture">
                  <pic:nvPicPr>
                    <pic:cNvPr id="14440" name="Picture 14440"/>
                    <pic:cNvPicPr/>
                  </pic:nvPicPr>
                  <pic:blipFill>
                    <a:blip r:embed="rId25"/>
                    <a:stretch>
                      <a:fillRect/>
                    </a:stretch>
                  </pic:blipFill>
                  <pic:spPr>
                    <a:xfrm>
                      <a:off x="0" y="0"/>
                      <a:ext cx="3232" cy="87257"/>
                    </a:xfrm>
                    <a:prstGeom prst="rect">
                      <a:avLst/>
                    </a:prstGeom>
                  </pic:spPr>
                </pic:pic>
              </a:graphicData>
            </a:graphic>
          </wp:inline>
        </w:drawing>
      </w:r>
      <w:r>
        <w:t>Longwall face he recommended borehole GN2698 be utilised to inject foam due to proximity to LW face.</w:t>
      </w:r>
    </w:p>
    <w:p w14:paraId="48A43DF4" w14:textId="77777777" w:rsidR="00264817" w:rsidRDefault="00EC6A90">
      <w:pPr>
        <w:pStyle w:val="Heading2"/>
        <w:spacing w:after="229"/>
        <w:ind w:left="20"/>
      </w:pPr>
      <w:r>
        <w:t>Site Visit</w:t>
      </w:r>
    </w:p>
    <w:p w14:paraId="5FE98D7C" w14:textId="77777777" w:rsidR="00264817" w:rsidRDefault="00EC6A90">
      <w:pPr>
        <w:ind w:left="5" w:right="209"/>
      </w:pPr>
      <w:r>
        <w:t>At 0915 Inspectors G Nugent and R Sherwood participate</w:t>
      </w:r>
      <w:r>
        <w:t xml:space="preserve">d in the site access induction established by NGC for access onto the lease outside exclusion zones, The Induction was delivered by </w:t>
      </w:r>
      <w:proofErr w:type="spellStart"/>
      <w:r>
        <w:t>MrJeff</w:t>
      </w:r>
      <w:proofErr w:type="spellEnd"/>
      <w:r>
        <w:t xml:space="preserve"> Perks (Superintendent Health Safety &amp;Training).</w:t>
      </w:r>
      <w:r>
        <w:rPr>
          <w:noProof/>
        </w:rPr>
        <w:drawing>
          <wp:inline distT="0" distB="0" distL="0" distR="0" wp14:anchorId="76E0471E" wp14:editId="151531D4">
            <wp:extent cx="3232" cy="3232"/>
            <wp:effectExtent l="0" t="0" r="0" b="0"/>
            <wp:docPr id="5008" name="Picture 5008"/>
            <wp:cNvGraphicFramePr/>
            <a:graphic xmlns:a="http://schemas.openxmlformats.org/drawingml/2006/main">
              <a:graphicData uri="http://schemas.openxmlformats.org/drawingml/2006/picture">
                <pic:pic xmlns:pic="http://schemas.openxmlformats.org/drawingml/2006/picture">
                  <pic:nvPicPr>
                    <pic:cNvPr id="5008" name="Picture 5008"/>
                    <pic:cNvPicPr/>
                  </pic:nvPicPr>
                  <pic:blipFill>
                    <a:blip r:embed="rId9"/>
                    <a:stretch>
                      <a:fillRect/>
                    </a:stretch>
                  </pic:blipFill>
                  <pic:spPr>
                    <a:xfrm>
                      <a:off x="0" y="0"/>
                      <a:ext cx="3232" cy="3232"/>
                    </a:xfrm>
                    <a:prstGeom prst="rect">
                      <a:avLst/>
                    </a:prstGeom>
                  </pic:spPr>
                </pic:pic>
              </a:graphicData>
            </a:graphic>
          </wp:inline>
        </w:drawing>
      </w:r>
    </w:p>
    <w:p w14:paraId="1DE5B1B4" w14:textId="77777777" w:rsidR="00264817" w:rsidRDefault="00EC6A90">
      <w:pPr>
        <w:spacing w:after="541" w:line="228" w:lineRule="auto"/>
        <w:ind w:left="117" w:right="10" w:hanging="10"/>
        <w:jc w:val="left"/>
      </w:pPr>
      <w:r>
        <w:lastRenderedPageBreak/>
        <w:t>Inspectors G Nugent and R Sherwood were accompanied by Mr John Anger</w:t>
      </w:r>
      <w:r>
        <w:t xml:space="preserve"> (SSE), Mr Peter Baker (VP Peabody Australia) and Mr Neville </w:t>
      </w:r>
      <w:proofErr w:type="spellStart"/>
      <w:r>
        <w:t>Impson</w:t>
      </w:r>
      <w:proofErr w:type="spellEnd"/>
      <w:r>
        <w:t xml:space="preserve"> (Compliance Manager). The group followed the site entry process at both security gates and proceeded to visit following </w:t>
      </w:r>
      <w:proofErr w:type="gramStart"/>
      <w:r>
        <w:t>locations;</w:t>
      </w:r>
      <w:proofErr w:type="gramEnd"/>
    </w:p>
    <w:p w14:paraId="0FDF1033" w14:textId="77777777" w:rsidR="00264817" w:rsidRDefault="00EC6A90">
      <w:pPr>
        <w:spacing w:after="254"/>
        <w:ind w:left="112"/>
      </w:pPr>
      <w:r>
        <w:t>QMRS GAG operations surface Bleeder Fan. The GAG was oper</w:t>
      </w:r>
      <w:r>
        <w:t xml:space="preserve">ating at the time of the visit injecting </w:t>
      </w:r>
      <w:r>
        <w:rPr>
          <w:noProof/>
        </w:rPr>
        <w:drawing>
          <wp:inline distT="0" distB="0" distL="0" distR="0" wp14:anchorId="69254317" wp14:editId="558BC895">
            <wp:extent cx="6464" cy="6464"/>
            <wp:effectExtent l="0" t="0" r="0" b="0"/>
            <wp:docPr id="7503" name="Picture 7503"/>
            <wp:cNvGraphicFramePr/>
            <a:graphic xmlns:a="http://schemas.openxmlformats.org/drawingml/2006/main">
              <a:graphicData uri="http://schemas.openxmlformats.org/drawingml/2006/picture">
                <pic:pic xmlns:pic="http://schemas.openxmlformats.org/drawingml/2006/picture">
                  <pic:nvPicPr>
                    <pic:cNvPr id="7503" name="Picture 7503"/>
                    <pic:cNvPicPr/>
                  </pic:nvPicPr>
                  <pic:blipFill>
                    <a:blip r:embed="rId26"/>
                    <a:stretch>
                      <a:fillRect/>
                    </a:stretch>
                  </pic:blipFill>
                  <pic:spPr>
                    <a:xfrm>
                      <a:off x="0" y="0"/>
                      <a:ext cx="6464" cy="6464"/>
                    </a:xfrm>
                    <a:prstGeom prst="rect">
                      <a:avLst/>
                    </a:prstGeom>
                  </pic:spPr>
                </pic:pic>
              </a:graphicData>
            </a:graphic>
          </wp:inline>
        </w:drawing>
      </w:r>
      <w:r>
        <w:t>GAG product down Bleeder shaft.</w:t>
      </w:r>
    </w:p>
    <w:p w14:paraId="7B7D24C7" w14:textId="77777777" w:rsidR="00264817" w:rsidRDefault="00EC6A90">
      <w:pPr>
        <w:spacing w:after="273" w:line="228" w:lineRule="auto"/>
        <w:ind w:left="117" w:right="10" w:hanging="10"/>
        <w:jc w:val="left"/>
      </w:pPr>
      <w:r>
        <w:rPr>
          <w:noProof/>
        </w:rPr>
        <w:drawing>
          <wp:inline distT="0" distB="0" distL="0" distR="0" wp14:anchorId="6E9AE64D" wp14:editId="47820093">
            <wp:extent cx="6463" cy="3232"/>
            <wp:effectExtent l="0" t="0" r="0" b="0"/>
            <wp:docPr id="7504" name="Picture 7504"/>
            <wp:cNvGraphicFramePr/>
            <a:graphic xmlns:a="http://schemas.openxmlformats.org/drawingml/2006/main">
              <a:graphicData uri="http://schemas.openxmlformats.org/drawingml/2006/picture">
                <pic:pic xmlns:pic="http://schemas.openxmlformats.org/drawingml/2006/picture">
                  <pic:nvPicPr>
                    <pic:cNvPr id="7504" name="Picture 7504"/>
                    <pic:cNvPicPr/>
                  </pic:nvPicPr>
                  <pic:blipFill>
                    <a:blip r:embed="rId27"/>
                    <a:stretch>
                      <a:fillRect/>
                    </a:stretch>
                  </pic:blipFill>
                  <pic:spPr>
                    <a:xfrm>
                      <a:off x="0" y="0"/>
                      <a:ext cx="6463" cy="3232"/>
                    </a:xfrm>
                    <a:prstGeom prst="rect">
                      <a:avLst/>
                    </a:prstGeom>
                  </pic:spPr>
                </pic:pic>
              </a:graphicData>
            </a:graphic>
          </wp:inline>
        </w:drawing>
      </w:r>
      <w:r>
        <w:t xml:space="preserve">Inspectors G Nugent and R Sherwood entered the GAG control room and discussed current GAG </w:t>
      </w:r>
      <w:r>
        <w:rPr>
          <w:noProof/>
        </w:rPr>
        <w:drawing>
          <wp:inline distT="0" distB="0" distL="0" distR="0" wp14:anchorId="615CD0C1" wp14:editId="40C175A6">
            <wp:extent cx="3232" cy="3232"/>
            <wp:effectExtent l="0" t="0" r="0" b="0"/>
            <wp:docPr id="7505" name="Picture 7505"/>
            <wp:cNvGraphicFramePr/>
            <a:graphic xmlns:a="http://schemas.openxmlformats.org/drawingml/2006/main">
              <a:graphicData uri="http://schemas.openxmlformats.org/drawingml/2006/picture">
                <pic:pic xmlns:pic="http://schemas.openxmlformats.org/drawingml/2006/picture">
                  <pic:nvPicPr>
                    <pic:cNvPr id="7505" name="Picture 7505"/>
                    <pic:cNvPicPr/>
                  </pic:nvPicPr>
                  <pic:blipFill>
                    <a:blip r:embed="rId28"/>
                    <a:stretch>
                      <a:fillRect/>
                    </a:stretch>
                  </pic:blipFill>
                  <pic:spPr>
                    <a:xfrm>
                      <a:off x="0" y="0"/>
                      <a:ext cx="3232" cy="3232"/>
                    </a:xfrm>
                    <a:prstGeom prst="rect">
                      <a:avLst/>
                    </a:prstGeom>
                  </pic:spPr>
                </pic:pic>
              </a:graphicData>
            </a:graphic>
          </wp:inline>
        </w:drawing>
      </w:r>
      <w:r>
        <w:t xml:space="preserve">operation status with Mr Jeff </w:t>
      </w:r>
      <w:proofErr w:type="spellStart"/>
      <w:r>
        <w:t>Heasmann</w:t>
      </w:r>
      <w:proofErr w:type="spellEnd"/>
      <w:r>
        <w:t xml:space="preserve"> (QMRS GAG operator). Mr </w:t>
      </w:r>
      <w:proofErr w:type="spellStart"/>
      <w:r>
        <w:t>Heasmann</w:t>
      </w:r>
      <w:proofErr w:type="spellEnd"/>
      <w:r>
        <w:t xml:space="preserve"> noted that the GAG</w:t>
      </w:r>
      <w:r>
        <w:t xml:space="preserve"> </w:t>
      </w:r>
      <w:r>
        <w:rPr>
          <w:noProof/>
        </w:rPr>
        <w:drawing>
          <wp:inline distT="0" distB="0" distL="0" distR="0" wp14:anchorId="58CB2C9B" wp14:editId="057B2535">
            <wp:extent cx="6463" cy="6464"/>
            <wp:effectExtent l="0" t="0" r="0" b="0"/>
            <wp:docPr id="7506" name="Picture 7506"/>
            <wp:cNvGraphicFramePr/>
            <a:graphic xmlns:a="http://schemas.openxmlformats.org/drawingml/2006/main">
              <a:graphicData uri="http://schemas.openxmlformats.org/drawingml/2006/picture">
                <pic:pic xmlns:pic="http://schemas.openxmlformats.org/drawingml/2006/picture">
                  <pic:nvPicPr>
                    <pic:cNvPr id="7506" name="Picture 7506"/>
                    <pic:cNvPicPr/>
                  </pic:nvPicPr>
                  <pic:blipFill>
                    <a:blip r:embed="rId29"/>
                    <a:stretch>
                      <a:fillRect/>
                    </a:stretch>
                  </pic:blipFill>
                  <pic:spPr>
                    <a:xfrm>
                      <a:off x="0" y="0"/>
                      <a:ext cx="6463" cy="6464"/>
                    </a:xfrm>
                    <a:prstGeom prst="rect">
                      <a:avLst/>
                    </a:prstGeom>
                  </pic:spPr>
                </pic:pic>
              </a:graphicData>
            </a:graphic>
          </wp:inline>
        </w:drawing>
      </w:r>
      <w:r>
        <w:t xml:space="preserve">had been operating to expectations and there have been no issues of note impacting operations last night shift and dayshift today. Mr </w:t>
      </w:r>
      <w:proofErr w:type="spellStart"/>
      <w:r>
        <w:t>Heasmann</w:t>
      </w:r>
      <w:proofErr w:type="spellEnd"/>
      <w:r>
        <w:t xml:space="preserve"> discussed the planned GAG maintenance on Thursday 4 October 2018 which he will be taking part in.</w:t>
      </w:r>
    </w:p>
    <w:p w14:paraId="0AF8E59A" w14:textId="77777777" w:rsidR="00264817" w:rsidRDefault="00EC6A90">
      <w:pPr>
        <w:spacing w:after="268"/>
        <w:ind w:left="112"/>
      </w:pPr>
      <w:r>
        <w:rPr>
          <w:noProof/>
        </w:rPr>
        <w:drawing>
          <wp:anchor distT="0" distB="0" distL="114300" distR="114300" simplePos="0" relativeHeight="251658240" behindDoc="0" locked="0" layoutInCell="1" allowOverlap="0" wp14:anchorId="604F0F22" wp14:editId="540483FC">
            <wp:simplePos x="0" y="0"/>
            <wp:positionH relativeFrom="page">
              <wp:posOffset>6760636</wp:posOffset>
            </wp:positionH>
            <wp:positionV relativeFrom="page">
              <wp:posOffset>3564636</wp:posOffset>
            </wp:positionV>
            <wp:extent cx="6463" cy="6464"/>
            <wp:effectExtent l="0" t="0" r="0" b="0"/>
            <wp:wrapSquare wrapText="bothSides"/>
            <wp:docPr id="7507" name="Picture 7507"/>
            <wp:cNvGraphicFramePr/>
            <a:graphic xmlns:a="http://schemas.openxmlformats.org/drawingml/2006/main">
              <a:graphicData uri="http://schemas.openxmlformats.org/drawingml/2006/picture">
                <pic:pic xmlns:pic="http://schemas.openxmlformats.org/drawingml/2006/picture">
                  <pic:nvPicPr>
                    <pic:cNvPr id="7507" name="Picture 7507"/>
                    <pic:cNvPicPr/>
                  </pic:nvPicPr>
                  <pic:blipFill>
                    <a:blip r:embed="rId30"/>
                    <a:stretch>
                      <a:fillRect/>
                    </a:stretch>
                  </pic:blipFill>
                  <pic:spPr>
                    <a:xfrm>
                      <a:off x="0" y="0"/>
                      <a:ext cx="6463" cy="6464"/>
                    </a:xfrm>
                    <a:prstGeom prst="rect">
                      <a:avLst/>
                    </a:prstGeom>
                  </pic:spPr>
                </pic:pic>
              </a:graphicData>
            </a:graphic>
          </wp:anchor>
        </w:drawing>
      </w:r>
      <w:r>
        <w:rPr>
          <w:noProof/>
        </w:rPr>
        <w:drawing>
          <wp:anchor distT="0" distB="0" distL="114300" distR="114300" simplePos="0" relativeHeight="251659264" behindDoc="0" locked="0" layoutInCell="1" allowOverlap="0" wp14:anchorId="4C484552" wp14:editId="0B982E6A">
            <wp:simplePos x="0" y="0"/>
            <wp:positionH relativeFrom="page">
              <wp:posOffset>1496259</wp:posOffset>
            </wp:positionH>
            <wp:positionV relativeFrom="page">
              <wp:posOffset>10361037</wp:posOffset>
            </wp:positionV>
            <wp:extent cx="3232" cy="3232"/>
            <wp:effectExtent l="0" t="0" r="0" b="0"/>
            <wp:wrapTopAndBottom/>
            <wp:docPr id="7511" name="Picture 7511"/>
            <wp:cNvGraphicFramePr/>
            <a:graphic xmlns:a="http://schemas.openxmlformats.org/drawingml/2006/main">
              <a:graphicData uri="http://schemas.openxmlformats.org/drawingml/2006/picture">
                <pic:pic xmlns:pic="http://schemas.openxmlformats.org/drawingml/2006/picture">
                  <pic:nvPicPr>
                    <pic:cNvPr id="7511" name="Picture 7511"/>
                    <pic:cNvPicPr/>
                  </pic:nvPicPr>
                  <pic:blipFill>
                    <a:blip r:embed="rId31"/>
                    <a:stretch>
                      <a:fillRect/>
                    </a:stretch>
                  </pic:blipFill>
                  <pic:spPr>
                    <a:xfrm>
                      <a:off x="0" y="0"/>
                      <a:ext cx="3232" cy="3232"/>
                    </a:xfrm>
                    <a:prstGeom prst="rect">
                      <a:avLst/>
                    </a:prstGeom>
                  </pic:spPr>
                </pic:pic>
              </a:graphicData>
            </a:graphic>
          </wp:anchor>
        </w:drawing>
      </w:r>
      <w:r>
        <w:t>We then tra</w:t>
      </w:r>
      <w:r>
        <w:t>velled to the western side of the exclusion zone for the 1:4 belt drift, where soot from the underground fire was clearly apparent around the portal mouth and along the belt infrastructure leading to the Gantry, indicating during the fire event the mine wa</w:t>
      </w:r>
      <w:r>
        <w:t xml:space="preserve">s exhausting at this point for </w:t>
      </w:r>
      <w:proofErr w:type="gramStart"/>
      <w:r>
        <w:t>a period of time</w:t>
      </w:r>
      <w:proofErr w:type="gramEnd"/>
      <w:r>
        <w:t>.</w:t>
      </w:r>
    </w:p>
    <w:p w14:paraId="098CE970" w14:textId="77777777" w:rsidR="00264817" w:rsidRDefault="00EC6A90">
      <w:pPr>
        <w:spacing w:after="273" w:line="228" w:lineRule="auto"/>
        <w:ind w:left="117" w:right="10" w:hanging="10"/>
        <w:jc w:val="left"/>
      </w:pPr>
      <w:r>
        <w:t xml:space="preserve">The group then travelled to the northern boundary of the exclusion zone for the H9 shaft. There was a clear presence of </w:t>
      </w:r>
      <w:proofErr w:type="gramStart"/>
      <w:r>
        <w:t>light coloured</w:t>
      </w:r>
      <w:proofErr w:type="gramEnd"/>
      <w:r>
        <w:t xml:space="preserve"> smoke emitting from the shaft, indicating a level of combustion occurrin</w:t>
      </w:r>
      <w:r>
        <w:t>g underground. A clear smell of burning/combustibles was also noted at the observation point.</w:t>
      </w:r>
    </w:p>
    <w:p w14:paraId="7DE432C5" w14:textId="77777777" w:rsidR="00264817" w:rsidRDefault="00EC6A90">
      <w:pPr>
        <w:spacing w:after="523"/>
        <w:ind w:left="112"/>
      </w:pPr>
      <w:r>
        <w:t xml:space="preserve">The group returned to the North Goonyella village at </w:t>
      </w:r>
      <w:proofErr w:type="gramStart"/>
      <w:r>
        <w:t>1130hrs</w:t>
      </w:r>
      <w:proofErr w:type="gramEnd"/>
    </w:p>
    <w:p w14:paraId="367C9B8A" w14:textId="77777777" w:rsidR="00264817" w:rsidRDefault="00EC6A90">
      <w:pPr>
        <w:ind w:left="112"/>
      </w:pPr>
      <w:r>
        <w:t>At 1330 hours Inspectors R Sherwood and G Nugent met with Mr J Anger, SSE and Mr P Baker, VP</w:t>
      </w:r>
    </w:p>
    <w:p w14:paraId="6567CD3B" w14:textId="77777777" w:rsidR="00264817" w:rsidRDefault="00EC6A90">
      <w:pPr>
        <w:ind w:left="112"/>
      </w:pPr>
      <w:r>
        <w:t>Peabody Australia to discuss management of activities regarding working and accessing the</w:t>
      </w:r>
    </w:p>
    <w:p w14:paraId="5A3930F1" w14:textId="77777777" w:rsidR="00264817" w:rsidRDefault="00EC6A90">
      <w:pPr>
        <w:spacing w:after="70" w:line="259" w:lineRule="auto"/>
        <w:ind w:left="7400"/>
        <w:jc w:val="left"/>
      </w:pPr>
      <w:proofErr w:type="spellStart"/>
      <w:r>
        <w:rPr>
          <w:rFonts w:ascii="Times New Roman" w:eastAsia="Times New Roman" w:hAnsi="Times New Roman" w:cs="Times New Roman"/>
          <w:sz w:val="10"/>
        </w:rPr>
        <w:t>th</w:t>
      </w:r>
      <w:proofErr w:type="spellEnd"/>
    </w:p>
    <w:p w14:paraId="5F176597" w14:textId="77777777" w:rsidR="00264817" w:rsidRDefault="00EC6A90">
      <w:pPr>
        <w:spacing w:after="681"/>
        <w:ind w:left="112" w:right="163"/>
      </w:pPr>
      <w:r>
        <w:rPr>
          <w:noProof/>
        </w:rPr>
        <w:drawing>
          <wp:inline distT="0" distB="0" distL="0" distR="0" wp14:anchorId="683940E4" wp14:editId="777B675B">
            <wp:extent cx="3232" cy="6464"/>
            <wp:effectExtent l="0" t="0" r="0" b="0"/>
            <wp:docPr id="7508" name="Picture 7508"/>
            <wp:cNvGraphicFramePr/>
            <a:graphic xmlns:a="http://schemas.openxmlformats.org/drawingml/2006/main">
              <a:graphicData uri="http://schemas.openxmlformats.org/drawingml/2006/picture">
                <pic:pic xmlns:pic="http://schemas.openxmlformats.org/drawingml/2006/picture">
                  <pic:nvPicPr>
                    <pic:cNvPr id="7508" name="Picture 7508"/>
                    <pic:cNvPicPr/>
                  </pic:nvPicPr>
                  <pic:blipFill>
                    <a:blip r:embed="rId24"/>
                    <a:stretch>
                      <a:fillRect/>
                    </a:stretch>
                  </pic:blipFill>
                  <pic:spPr>
                    <a:xfrm>
                      <a:off x="0" y="0"/>
                      <a:ext cx="3232" cy="6464"/>
                    </a:xfrm>
                    <a:prstGeom prst="rect">
                      <a:avLst/>
                    </a:prstGeom>
                  </pic:spPr>
                </pic:pic>
              </a:graphicData>
            </a:graphic>
          </wp:inline>
        </w:drawing>
      </w:r>
      <w:r>
        <w:t xml:space="preserve">established exclusion zones as per the directive issued by Inspector </w:t>
      </w:r>
      <w:r>
        <w:t xml:space="preserve">Nugent on 28 September 2018. </w:t>
      </w:r>
      <w:r>
        <w:rPr>
          <w:noProof/>
        </w:rPr>
        <w:drawing>
          <wp:inline distT="0" distB="0" distL="0" distR="0" wp14:anchorId="543909EA" wp14:editId="2B3E3997">
            <wp:extent cx="3232" cy="3232"/>
            <wp:effectExtent l="0" t="0" r="0" b="0"/>
            <wp:docPr id="7509" name="Picture 7509"/>
            <wp:cNvGraphicFramePr/>
            <a:graphic xmlns:a="http://schemas.openxmlformats.org/drawingml/2006/main">
              <a:graphicData uri="http://schemas.openxmlformats.org/drawingml/2006/picture">
                <pic:pic xmlns:pic="http://schemas.openxmlformats.org/drawingml/2006/picture">
                  <pic:nvPicPr>
                    <pic:cNvPr id="7509" name="Picture 7509"/>
                    <pic:cNvPicPr/>
                  </pic:nvPicPr>
                  <pic:blipFill>
                    <a:blip r:embed="rId32"/>
                    <a:stretch>
                      <a:fillRect/>
                    </a:stretch>
                  </pic:blipFill>
                  <pic:spPr>
                    <a:xfrm>
                      <a:off x="0" y="0"/>
                      <a:ext cx="3232" cy="3232"/>
                    </a:xfrm>
                    <a:prstGeom prst="rect">
                      <a:avLst/>
                    </a:prstGeom>
                  </pic:spPr>
                </pic:pic>
              </a:graphicData>
            </a:graphic>
          </wp:inline>
        </w:drawing>
      </w:r>
      <w:r>
        <w:t xml:space="preserve">Messrs Baker and Anger were informed they were continued with the directive and if they intended to make changes to the exclusion zones which could affect compliance to the </w:t>
      </w:r>
      <w:proofErr w:type="gramStart"/>
      <w:r>
        <w:t>directive</w:t>
      </w:r>
      <w:proofErr w:type="gramEnd"/>
      <w:r>
        <w:t xml:space="preserve"> they must inform an inspector prior to doin</w:t>
      </w:r>
      <w:r>
        <w:t>g so.</w:t>
      </w:r>
    </w:p>
    <w:p w14:paraId="1FA13C1B" w14:textId="77777777" w:rsidR="00264817" w:rsidRDefault="00EC6A90">
      <w:pPr>
        <w:spacing w:after="36" w:line="259" w:lineRule="auto"/>
        <w:ind w:left="-137"/>
        <w:jc w:val="left"/>
      </w:pPr>
      <w:r>
        <w:rPr>
          <w:noProof/>
        </w:rPr>
        <w:drawing>
          <wp:inline distT="0" distB="0" distL="0" distR="0" wp14:anchorId="0D3418B2" wp14:editId="22A4190B">
            <wp:extent cx="1547966" cy="497691"/>
            <wp:effectExtent l="0" t="0" r="0" b="0"/>
            <wp:docPr id="7670" name="Picture 7670"/>
            <wp:cNvGraphicFramePr/>
            <a:graphic xmlns:a="http://schemas.openxmlformats.org/drawingml/2006/main">
              <a:graphicData uri="http://schemas.openxmlformats.org/drawingml/2006/picture">
                <pic:pic xmlns:pic="http://schemas.openxmlformats.org/drawingml/2006/picture">
                  <pic:nvPicPr>
                    <pic:cNvPr id="7670" name="Picture 7670"/>
                    <pic:cNvPicPr/>
                  </pic:nvPicPr>
                  <pic:blipFill>
                    <a:blip r:embed="rId33"/>
                    <a:stretch>
                      <a:fillRect/>
                    </a:stretch>
                  </pic:blipFill>
                  <pic:spPr>
                    <a:xfrm>
                      <a:off x="0" y="0"/>
                      <a:ext cx="1547966" cy="497691"/>
                    </a:xfrm>
                    <a:prstGeom prst="rect">
                      <a:avLst/>
                    </a:prstGeom>
                  </pic:spPr>
                </pic:pic>
              </a:graphicData>
            </a:graphic>
          </wp:inline>
        </w:drawing>
      </w:r>
    </w:p>
    <w:tbl>
      <w:tblPr>
        <w:tblStyle w:val="TableGrid"/>
        <w:tblW w:w="4886" w:type="dxa"/>
        <w:tblInd w:w="137" w:type="dxa"/>
        <w:tblCellMar>
          <w:top w:w="0" w:type="dxa"/>
          <w:left w:w="0" w:type="dxa"/>
          <w:bottom w:w="0" w:type="dxa"/>
          <w:right w:w="0" w:type="dxa"/>
        </w:tblCellMar>
        <w:tblLook w:val="04A0" w:firstRow="1" w:lastRow="0" w:firstColumn="1" w:lastColumn="0" w:noHBand="0" w:noVBand="1"/>
      </w:tblPr>
      <w:tblGrid>
        <w:gridCol w:w="2540"/>
        <w:gridCol w:w="2346"/>
      </w:tblGrid>
      <w:tr w:rsidR="00264817" w14:paraId="0C74C27C" w14:textId="77777777">
        <w:trPr>
          <w:trHeight w:val="239"/>
        </w:trPr>
        <w:tc>
          <w:tcPr>
            <w:tcW w:w="2540" w:type="dxa"/>
            <w:tcBorders>
              <w:top w:val="nil"/>
              <w:left w:val="nil"/>
              <w:bottom w:val="nil"/>
              <w:right w:val="nil"/>
            </w:tcBorders>
          </w:tcPr>
          <w:p w14:paraId="078BA104" w14:textId="77777777" w:rsidR="00264817" w:rsidRDefault="00EC6A90">
            <w:pPr>
              <w:spacing w:after="0" w:line="259" w:lineRule="auto"/>
              <w:ind w:left="0"/>
              <w:jc w:val="left"/>
            </w:pPr>
            <w:r>
              <w:rPr>
                <w:sz w:val="26"/>
              </w:rPr>
              <w:t>Geoff Nugent</w:t>
            </w:r>
          </w:p>
        </w:tc>
        <w:tc>
          <w:tcPr>
            <w:tcW w:w="2346" w:type="dxa"/>
            <w:tcBorders>
              <w:top w:val="nil"/>
              <w:left w:val="nil"/>
              <w:bottom w:val="nil"/>
              <w:right w:val="nil"/>
            </w:tcBorders>
          </w:tcPr>
          <w:p w14:paraId="12ACDBB1" w14:textId="77777777" w:rsidR="00264817" w:rsidRDefault="00EC6A90">
            <w:pPr>
              <w:spacing w:after="0" w:line="259" w:lineRule="auto"/>
              <w:ind w:left="0"/>
              <w:jc w:val="right"/>
            </w:pPr>
            <w:r>
              <w:rPr>
                <w:sz w:val="26"/>
              </w:rPr>
              <w:t>Robert Sherwood</w:t>
            </w:r>
          </w:p>
        </w:tc>
      </w:tr>
      <w:tr w:rsidR="00264817" w14:paraId="0C4B4E88" w14:textId="77777777">
        <w:trPr>
          <w:trHeight w:val="234"/>
        </w:trPr>
        <w:tc>
          <w:tcPr>
            <w:tcW w:w="2540" w:type="dxa"/>
            <w:tcBorders>
              <w:top w:val="nil"/>
              <w:left w:val="nil"/>
              <w:bottom w:val="nil"/>
              <w:right w:val="nil"/>
            </w:tcBorders>
          </w:tcPr>
          <w:p w14:paraId="7655D6D3" w14:textId="77777777" w:rsidR="00264817" w:rsidRDefault="00EC6A90">
            <w:pPr>
              <w:spacing w:after="0" w:line="259" w:lineRule="auto"/>
              <w:ind w:left="5"/>
              <w:jc w:val="left"/>
            </w:pPr>
            <w:r>
              <w:rPr>
                <w:sz w:val="24"/>
              </w:rPr>
              <w:t>Inspector of Mines</w:t>
            </w:r>
            <w:r>
              <w:rPr>
                <w:noProof/>
              </w:rPr>
              <w:drawing>
                <wp:inline distT="0" distB="0" distL="0" distR="0" wp14:anchorId="0C616D34" wp14:editId="10A70BD5">
                  <wp:extent cx="3232" cy="6465"/>
                  <wp:effectExtent l="0" t="0" r="0" b="0"/>
                  <wp:docPr id="7510" name="Picture 7510"/>
                  <wp:cNvGraphicFramePr/>
                  <a:graphic xmlns:a="http://schemas.openxmlformats.org/drawingml/2006/main">
                    <a:graphicData uri="http://schemas.openxmlformats.org/drawingml/2006/picture">
                      <pic:pic xmlns:pic="http://schemas.openxmlformats.org/drawingml/2006/picture">
                        <pic:nvPicPr>
                          <pic:cNvPr id="7510" name="Picture 7510"/>
                          <pic:cNvPicPr/>
                        </pic:nvPicPr>
                        <pic:blipFill>
                          <a:blip r:embed="rId34"/>
                          <a:stretch>
                            <a:fillRect/>
                          </a:stretch>
                        </pic:blipFill>
                        <pic:spPr>
                          <a:xfrm>
                            <a:off x="0" y="0"/>
                            <a:ext cx="3232" cy="6465"/>
                          </a:xfrm>
                          <a:prstGeom prst="rect">
                            <a:avLst/>
                          </a:prstGeom>
                        </pic:spPr>
                      </pic:pic>
                    </a:graphicData>
                  </a:graphic>
                </wp:inline>
              </w:drawing>
            </w:r>
          </w:p>
        </w:tc>
        <w:tc>
          <w:tcPr>
            <w:tcW w:w="2346" w:type="dxa"/>
            <w:tcBorders>
              <w:top w:val="nil"/>
              <w:left w:val="nil"/>
              <w:bottom w:val="nil"/>
              <w:right w:val="nil"/>
            </w:tcBorders>
          </w:tcPr>
          <w:p w14:paraId="561F5D4E" w14:textId="77777777" w:rsidR="00264817" w:rsidRDefault="00EC6A90">
            <w:pPr>
              <w:spacing w:after="0" w:line="259" w:lineRule="auto"/>
              <w:ind w:left="0" w:right="71"/>
              <w:jc w:val="right"/>
            </w:pPr>
            <w:r>
              <w:rPr>
                <w:sz w:val="24"/>
              </w:rPr>
              <w:t>Inspector of Mines</w:t>
            </w:r>
          </w:p>
        </w:tc>
      </w:tr>
    </w:tbl>
    <w:p w14:paraId="40107F0A" w14:textId="77777777" w:rsidR="00EC6A90" w:rsidRDefault="00EC6A90"/>
    <w:sectPr w:rsidR="00EC6A90">
      <w:type w:val="continuous"/>
      <w:pgSz w:w="11909" w:h="16841"/>
      <w:pgMar w:top="1713" w:right="1282" w:bottom="1548" w:left="13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59376" w14:textId="77777777" w:rsidR="00EC6A90" w:rsidRDefault="00EC6A90">
      <w:pPr>
        <w:spacing w:after="0" w:line="240" w:lineRule="auto"/>
      </w:pPr>
      <w:r>
        <w:separator/>
      </w:r>
    </w:p>
  </w:endnote>
  <w:endnote w:type="continuationSeparator" w:id="0">
    <w:p w14:paraId="1F2E5053" w14:textId="77777777" w:rsidR="00EC6A90" w:rsidRDefault="00EC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4C83" w14:textId="77777777" w:rsidR="00264817" w:rsidRDefault="00EC6A90">
    <w:pPr>
      <w:tabs>
        <w:tab w:val="center" w:pos="3702"/>
        <w:tab w:val="right" w:pos="8199"/>
      </w:tabs>
      <w:spacing w:after="0" w:line="259" w:lineRule="auto"/>
      <w:ind w:left="-799" w:right="-636"/>
      <w:jc w:val="left"/>
    </w:pPr>
    <w:r>
      <w:rPr>
        <w:sz w:val="18"/>
      </w:rPr>
      <w:t>05/10/2018</w:t>
    </w:r>
    <w:r>
      <w:rPr>
        <w:sz w:val="18"/>
      </w:rPr>
      <w:tab/>
    </w:r>
    <w:r>
      <w:rPr>
        <w:sz w:val="18"/>
      </w:rPr>
      <w:t>Mine Record Entry</w:t>
    </w:r>
    <w:r>
      <w:rPr>
        <w:sz w:val="18"/>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8"/>
      </w:rPr>
      <w:t xml:space="preserve">of </w:t>
    </w:r>
    <w:r>
      <w:fldChar w:fldCharType="begin"/>
    </w:r>
    <w:r>
      <w:instrText xml:space="preserve"> NUMPAGES   \* MERGEFORMAT </w:instrText>
    </w:r>
    <w:r>
      <w:fldChar w:fldCharType="separate"/>
    </w:r>
    <w:r>
      <w:rPr>
        <w:sz w:val="18"/>
      </w:rPr>
      <w:t>3</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C8E0" w14:textId="77777777" w:rsidR="00264817" w:rsidRDefault="00EC6A90">
    <w:pPr>
      <w:tabs>
        <w:tab w:val="center" w:pos="3702"/>
        <w:tab w:val="right" w:pos="8199"/>
      </w:tabs>
      <w:spacing w:after="0" w:line="259" w:lineRule="auto"/>
      <w:ind w:left="-799" w:right="-636"/>
      <w:jc w:val="left"/>
    </w:pPr>
    <w:r>
      <w:rPr>
        <w:sz w:val="18"/>
      </w:rPr>
      <w:t>05/10/2018</w:t>
    </w:r>
    <w:r>
      <w:rPr>
        <w:sz w:val="18"/>
      </w:rPr>
      <w:tab/>
    </w:r>
    <w:r>
      <w:rPr>
        <w:sz w:val="18"/>
      </w:rPr>
      <w:t>Mine Record Entry</w:t>
    </w:r>
    <w:r>
      <w:rPr>
        <w:sz w:val="18"/>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8"/>
      </w:rPr>
      <w:t xml:space="preserve">of </w:t>
    </w:r>
    <w:r>
      <w:fldChar w:fldCharType="begin"/>
    </w:r>
    <w:r>
      <w:instrText xml:space="preserve"> NUMPAGES   \* MERGEFORMAT </w:instrText>
    </w:r>
    <w:r>
      <w:fldChar w:fldCharType="separate"/>
    </w:r>
    <w:r>
      <w:rPr>
        <w:sz w:val="18"/>
      </w:rPr>
      <w:t>3</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14B6" w14:textId="77777777" w:rsidR="00264817" w:rsidRDefault="00EC6A90">
    <w:pPr>
      <w:tabs>
        <w:tab w:val="center" w:pos="3702"/>
        <w:tab w:val="right" w:pos="8199"/>
      </w:tabs>
      <w:spacing w:after="0" w:line="259" w:lineRule="auto"/>
      <w:ind w:left="-799" w:right="-636"/>
      <w:jc w:val="left"/>
    </w:pPr>
    <w:r>
      <w:rPr>
        <w:sz w:val="18"/>
      </w:rPr>
      <w:t>05/10/2018</w:t>
    </w:r>
    <w:r>
      <w:rPr>
        <w:sz w:val="18"/>
      </w:rPr>
      <w:tab/>
    </w:r>
    <w:r>
      <w:rPr>
        <w:sz w:val="18"/>
      </w:rPr>
      <w:t>Mine Record Entry</w:t>
    </w:r>
    <w:r>
      <w:rPr>
        <w:sz w:val="18"/>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8"/>
      </w:rPr>
      <w:t xml:space="preserve">of </w:t>
    </w:r>
    <w:r>
      <w:fldChar w:fldCharType="begin"/>
    </w:r>
    <w:r>
      <w:instrText xml:space="preserve"> NUMPAGES   \* MERGEFORMAT </w:instrText>
    </w:r>
    <w:r>
      <w:fldChar w:fldCharType="separate"/>
    </w:r>
    <w:r>
      <w:rPr>
        <w:sz w:val="18"/>
      </w:rPr>
      <w:t>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7F692" w14:textId="77777777" w:rsidR="00EC6A90" w:rsidRDefault="00EC6A90">
      <w:pPr>
        <w:spacing w:after="0" w:line="240" w:lineRule="auto"/>
      </w:pPr>
      <w:r>
        <w:separator/>
      </w:r>
    </w:p>
  </w:footnote>
  <w:footnote w:type="continuationSeparator" w:id="0">
    <w:p w14:paraId="56DA34FE" w14:textId="77777777" w:rsidR="00EC6A90" w:rsidRDefault="00EC6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17"/>
    <w:rsid w:val="00264817"/>
    <w:rsid w:val="006A1844"/>
    <w:rsid w:val="00EC6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0E84"/>
  <w15:docId w15:val="{F0474014-A720-4CB4-8A69-B71E168E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97"/>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2"/>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0"/>
      <w:ind w:left="117"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webSettings" Target="webSettings.xml"/><Relationship Id="rId21" Type="http://schemas.openxmlformats.org/officeDocument/2006/relationships/image" Target="media/image13.jpg"/><Relationship Id="rId34" Type="http://schemas.openxmlformats.org/officeDocument/2006/relationships/image" Target="media/image26.jpg"/><Relationship Id="rId7" Type="http://schemas.openxmlformats.org/officeDocument/2006/relationships/footer" Target="footer2.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image" Target="media/image25.jpg"/><Relationship Id="rId2" Type="http://schemas.openxmlformats.org/officeDocument/2006/relationships/settings" Target="setting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g"/><Relationship Id="rId5"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g"/><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fontTable" Target="fontTable.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2021-02-07T09:03:00Z</dcterms:created>
  <dcterms:modified xsi:type="dcterms:W3CDTF">2021-02-07T09:03:00Z</dcterms:modified>
</cp:coreProperties>
</file>