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1D35" w14:textId="77777777" w:rsidR="001301AE" w:rsidRDefault="00E434A0">
      <w:pPr>
        <w:spacing w:after="188" w:line="259" w:lineRule="auto"/>
        <w:ind w:left="2748" w:hanging="10"/>
        <w:jc w:val="center"/>
      </w:pPr>
      <w:r>
        <w:rPr>
          <w:sz w:val="20"/>
        </w:rPr>
        <w:t>Mackay Office</w:t>
      </w:r>
    </w:p>
    <w:p w14:paraId="6E1069E5" w14:textId="77777777" w:rsidR="001301AE" w:rsidRDefault="00E434A0">
      <w:pPr>
        <w:tabs>
          <w:tab w:val="center" w:pos="2532"/>
          <w:tab w:val="center" w:pos="6949"/>
        </w:tabs>
        <w:spacing w:after="0" w:line="259" w:lineRule="auto"/>
        <w:ind w:left="0"/>
        <w:jc w:val="left"/>
      </w:pPr>
      <w:r>
        <w:rPr>
          <w:sz w:val="18"/>
        </w:rPr>
        <w:tab/>
        <w:t>Queensland Government</w:t>
      </w:r>
      <w:r>
        <w:rPr>
          <w:sz w:val="18"/>
        </w:rPr>
        <w:tab/>
        <w:t xml:space="preserve">P.O. Phone: Box 07 1801 4999 </w:t>
      </w:r>
      <w:proofErr w:type="spellStart"/>
      <w:r>
        <w:rPr>
          <w:sz w:val="18"/>
        </w:rPr>
        <w:t>i</w:t>
      </w:r>
      <w:proofErr w:type="spellEnd"/>
      <w:r>
        <w:rPr>
          <w:sz w:val="18"/>
        </w:rPr>
        <w:t xml:space="preserve"> Mackay, 8512, Fax: QLD 07 474049998519</w:t>
      </w:r>
    </w:p>
    <w:p w14:paraId="06BB68E9" w14:textId="77777777" w:rsidR="001301AE" w:rsidRDefault="00E434A0">
      <w:pPr>
        <w:spacing w:after="494" w:line="259" w:lineRule="auto"/>
        <w:ind w:left="850"/>
        <w:jc w:val="left"/>
      </w:pPr>
      <w:r>
        <w:rPr>
          <w:noProof/>
        </w:rPr>
        <w:drawing>
          <wp:inline distT="0" distB="0" distL="0" distR="0" wp14:anchorId="3B12E405" wp14:editId="5EC26650">
            <wp:extent cx="6463" cy="3232"/>
            <wp:effectExtent l="0" t="0" r="0" b="0"/>
            <wp:docPr id="2170" name="Picture 2170"/>
            <wp:cNvGraphicFramePr/>
            <a:graphic xmlns:a="http://schemas.openxmlformats.org/drawingml/2006/main">
              <a:graphicData uri="http://schemas.openxmlformats.org/drawingml/2006/picture">
                <pic:pic xmlns:pic="http://schemas.openxmlformats.org/drawingml/2006/picture">
                  <pic:nvPicPr>
                    <pic:cNvPr id="2170" name="Picture 2170"/>
                    <pic:cNvPicPr/>
                  </pic:nvPicPr>
                  <pic:blipFill>
                    <a:blip r:embed="rId4"/>
                    <a:stretch>
                      <a:fillRect/>
                    </a:stretch>
                  </pic:blipFill>
                  <pic:spPr>
                    <a:xfrm>
                      <a:off x="0" y="0"/>
                      <a:ext cx="6463" cy="3232"/>
                    </a:xfrm>
                    <a:prstGeom prst="rect">
                      <a:avLst/>
                    </a:prstGeom>
                  </pic:spPr>
                </pic:pic>
              </a:graphicData>
            </a:graphic>
          </wp:inline>
        </w:drawing>
      </w:r>
    </w:p>
    <w:tbl>
      <w:tblPr>
        <w:tblStyle w:val="TableGrid"/>
        <w:tblW w:w="9212" w:type="dxa"/>
        <w:tblInd w:w="51" w:type="dxa"/>
        <w:tblCellMar>
          <w:top w:w="43" w:type="dxa"/>
          <w:left w:w="0" w:type="dxa"/>
          <w:bottom w:w="0" w:type="dxa"/>
          <w:right w:w="36" w:type="dxa"/>
        </w:tblCellMar>
        <w:tblLook w:val="04A0" w:firstRow="1" w:lastRow="0" w:firstColumn="1" w:lastColumn="0" w:noHBand="0" w:noVBand="1"/>
      </w:tblPr>
      <w:tblGrid>
        <w:gridCol w:w="2854"/>
        <w:gridCol w:w="3368"/>
        <w:gridCol w:w="1841"/>
        <w:gridCol w:w="1149"/>
      </w:tblGrid>
      <w:tr w:rsidR="001301AE" w14:paraId="003A88B9" w14:textId="77777777">
        <w:trPr>
          <w:trHeight w:val="273"/>
        </w:trPr>
        <w:tc>
          <w:tcPr>
            <w:tcW w:w="2875" w:type="dxa"/>
            <w:tcBorders>
              <w:top w:val="single" w:sz="2" w:space="0" w:color="000000"/>
              <w:left w:val="nil"/>
              <w:bottom w:val="single" w:sz="2" w:space="0" w:color="000000"/>
              <w:right w:val="nil"/>
            </w:tcBorders>
          </w:tcPr>
          <w:p w14:paraId="5EB469B7" w14:textId="77777777" w:rsidR="001301AE" w:rsidRDefault="00E434A0">
            <w:pPr>
              <w:spacing w:after="0" w:line="259" w:lineRule="auto"/>
              <w:ind w:left="31"/>
              <w:jc w:val="left"/>
            </w:pPr>
            <w:r>
              <w:t>Mine Name</w:t>
            </w:r>
          </w:p>
        </w:tc>
        <w:tc>
          <w:tcPr>
            <w:tcW w:w="3374" w:type="dxa"/>
            <w:tcBorders>
              <w:top w:val="single" w:sz="2" w:space="0" w:color="000000"/>
              <w:left w:val="nil"/>
              <w:bottom w:val="single" w:sz="2" w:space="0" w:color="000000"/>
              <w:right w:val="nil"/>
            </w:tcBorders>
          </w:tcPr>
          <w:p w14:paraId="4A487EBA" w14:textId="77777777" w:rsidR="001301AE" w:rsidRDefault="00E434A0">
            <w:pPr>
              <w:tabs>
                <w:tab w:val="center" w:pos="1774"/>
              </w:tabs>
              <w:spacing w:after="0" w:line="259" w:lineRule="auto"/>
              <w:ind w:left="0"/>
              <w:jc w:val="left"/>
            </w:pPr>
            <w:r>
              <w:rPr>
                <w:sz w:val="24"/>
              </w:rPr>
              <w:t>Mine ID</w:t>
            </w:r>
            <w:r>
              <w:rPr>
                <w:sz w:val="24"/>
              </w:rPr>
              <w:tab/>
              <w:t>Operator</w:t>
            </w:r>
          </w:p>
        </w:tc>
        <w:tc>
          <w:tcPr>
            <w:tcW w:w="1852" w:type="dxa"/>
            <w:tcBorders>
              <w:top w:val="single" w:sz="2" w:space="0" w:color="000000"/>
              <w:left w:val="nil"/>
              <w:bottom w:val="single" w:sz="2" w:space="0" w:color="000000"/>
              <w:right w:val="nil"/>
            </w:tcBorders>
          </w:tcPr>
          <w:p w14:paraId="5A3278F7" w14:textId="77777777" w:rsidR="001301AE" w:rsidRDefault="00E434A0">
            <w:pPr>
              <w:spacing w:after="0" w:line="259" w:lineRule="auto"/>
              <w:ind w:left="0"/>
              <w:jc w:val="left"/>
            </w:pPr>
            <w:r>
              <w:rPr>
                <w:sz w:val="24"/>
              </w:rPr>
              <w:t>Activity Type</w:t>
            </w:r>
          </w:p>
        </w:tc>
        <w:tc>
          <w:tcPr>
            <w:tcW w:w="1109" w:type="dxa"/>
            <w:tcBorders>
              <w:top w:val="single" w:sz="2" w:space="0" w:color="000000"/>
              <w:left w:val="nil"/>
              <w:bottom w:val="single" w:sz="2" w:space="0" w:color="000000"/>
              <w:right w:val="nil"/>
            </w:tcBorders>
          </w:tcPr>
          <w:p w14:paraId="5D577BF0" w14:textId="77777777" w:rsidR="001301AE" w:rsidRDefault="00E434A0">
            <w:pPr>
              <w:spacing w:after="0" w:line="259" w:lineRule="auto"/>
              <w:ind w:left="0"/>
            </w:pPr>
            <w:r>
              <w:t>Activity Date</w:t>
            </w:r>
          </w:p>
        </w:tc>
      </w:tr>
      <w:tr w:rsidR="001301AE" w14:paraId="58715BA3" w14:textId="77777777">
        <w:trPr>
          <w:trHeight w:val="494"/>
        </w:trPr>
        <w:tc>
          <w:tcPr>
            <w:tcW w:w="2875" w:type="dxa"/>
            <w:tcBorders>
              <w:top w:val="single" w:sz="2" w:space="0" w:color="000000"/>
              <w:left w:val="nil"/>
              <w:bottom w:val="single" w:sz="2" w:space="0" w:color="000000"/>
              <w:right w:val="nil"/>
            </w:tcBorders>
          </w:tcPr>
          <w:p w14:paraId="609BCF36" w14:textId="77777777" w:rsidR="001301AE" w:rsidRDefault="00E434A0">
            <w:pPr>
              <w:spacing w:after="0" w:line="259" w:lineRule="auto"/>
              <w:ind w:left="31"/>
              <w:jc w:val="left"/>
            </w:pPr>
            <w:r>
              <w:t>North Goonyella</w:t>
            </w:r>
          </w:p>
        </w:tc>
        <w:tc>
          <w:tcPr>
            <w:tcW w:w="3374" w:type="dxa"/>
            <w:tcBorders>
              <w:top w:val="single" w:sz="2" w:space="0" w:color="000000"/>
              <w:left w:val="nil"/>
              <w:bottom w:val="single" w:sz="2" w:space="0" w:color="000000"/>
              <w:right w:val="nil"/>
            </w:tcBorders>
          </w:tcPr>
          <w:p w14:paraId="546938B0" w14:textId="77777777" w:rsidR="001301AE" w:rsidRDefault="00E434A0">
            <w:pPr>
              <w:spacing w:after="0" w:line="259" w:lineRule="auto"/>
              <w:ind w:left="1669" w:right="336" w:hanging="1669"/>
              <w:jc w:val="left"/>
            </w:pPr>
            <w:r>
              <w:t>MIOI 157 Peabody (Bowen) Pty Ltd</w:t>
            </w:r>
          </w:p>
        </w:tc>
        <w:tc>
          <w:tcPr>
            <w:tcW w:w="1852" w:type="dxa"/>
            <w:tcBorders>
              <w:top w:val="single" w:sz="2" w:space="0" w:color="000000"/>
              <w:left w:val="nil"/>
              <w:bottom w:val="single" w:sz="2" w:space="0" w:color="000000"/>
              <w:right w:val="nil"/>
            </w:tcBorders>
          </w:tcPr>
          <w:p w14:paraId="63B099A4" w14:textId="77777777" w:rsidR="001301AE" w:rsidRDefault="00E434A0">
            <w:pPr>
              <w:spacing w:after="0" w:line="259" w:lineRule="auto"/>
              <w:ind w:left="76"/>
              <w:jc w:val="left"/>
            </w:pPr>
            <w:r>
              <w:t>Site Meeting</w:t>
            </w:r>
          </w:p>
        </w:tc>
        <w:tc>
          <w:tcPr>
            <w:tcW w:w="1109" w:type="dxa"/>
            <w:tcBorders>
              <w:top w:val="single" w:sz="2" w:space="0" w:color="000000"/>
              <w:left w:val="nil"/>
              <w:bottom w:val="single" w:sz="2" w:space="0" w:color="000000"/>
              <w:right w:val="nil"/>
            </w:tcBorders>
          </w:tcPr>
          <w:p w14:paraId="09032364" w14:textId="77777777" w:rsidR="001301AE" w:rsidRDefault="00E434A0">
            <w:pPr>
              <w:spacing w:after="0" w:line="259" w:lineRule="auto"/>
              <w:ind w:left="51"/>
              <w:jc w:val="left"/>
            </w:pPr>
            <w:r>
              <w:t>02/10/2018</w:t>
            </w:r>
          </w:p>
        </w:tc>
      </w:tr>
    </w:tbl>
    <w:p w14:paraId="0FD571C8" w14:textId="77777777" w:rsidR="001301AE" w:rsidRDefault="00E434A0">
      <w:pPr>
        <w:spacing w:after="340" w:line="259" w:lineRule="auto"/>
        <w:ind w:left="91" w:hanging="10"/>
        <w:jc w:val="center"/>
      </w:pPr>
      <w:r>
        <w:rPr>
          <w:sz w:val="20"/>
        </w:rPr>
        <w:t>Vision: Our Industries Free of Safety and Health Incidents</w:t>
      </w:r>
    </w:p>
    <w:p w14:paraId="0A7AB8E9" w14:textId="77777777" w:rsidR="001301AE" w:rsidRDefault="00E434A0">
      <w:pPr>
        <w:pStyle w:val="Heading1"/>
      </w:pPr>
      <w:r>
        <w:t>Mine Record Entry</w:t>
      </w:r>
    </w:p>
    <w:p w14:paraId="21147F6A" w14:textId="77777777" w:rsidR="001301AE" w:rsidRDefault="00E434A0">
      <w:pPr>
        <w:spacing w:after="0" w:line="259" w:lineRule="auto"/>
        <w:ind w:left="76"/>
        <w:jc w:val="center"/>
      </w:pPr>
      <w:r>
        <w:rPr>
          <w:sz w:val="26"/>
        </w:rPr>
        <w:t>This report forms part of the Mine Record under s68 of the Coal Mining Safety and</w:t>
      </w:r>
    </w:p>
    <w:p w14:paraId="2A68C4E6" w14:textId="77777777" w:rsidR="001301AE" w:rsidRDefault="00E434A0">
      <w:pPr>
        <w:spacing w:after="114" w:line="216" w:lineRule="auto"/>
        <w:ind w:left="4199" w:hanging="4087"/>
        <w:jc w:val="left"/>
      </w:pPr>
      <w:r>
        <w:rPr>
          <w:sz w:val="26"/>
        </w:rPr>
        <w:t>Health Act 1999. It must be placed in the Mine Record and displayed on Safety Notice Boards.</w:t>
      </w:r>
    </w:p>
    <w:p w14:paraId="105678A9" w14:textId="77777777" w:rsidR="001301AE" w:rsidRDefault="00E434A0">
      <w:pPr>
        <w:spacing w:after="471" w:line="216" w:lineRule="auto"/>
        <w:ind w:left="188" w:hanging="25"/>
      </w:pPr>
      <w:r>
        <w:rPr>
          <w:sz w:val="28"/>
        </w:rPr>
        <w:t>Note</w:t>
      </w:r>
      <w:r>
        <w:rPr>
          <w:sz w:val="28"/>
        </w:rPr>
        <w:t xml:space="preserve"> that inspection or audit activities conducted by the Mines Inspectorate are based upon sample techniques. It remains the primary responsibility of Mine Personnel to identify hazards, and risks associated with Operations and ensure those risks are at an ac</w:t>
      </w:r>
      <w:r>
        <w:rPr>
          <w:sz w:val="28"/>
        </w:rPr>
        <w:t>ceptable level.</w:t>
      </w:r>
      <w:r>
        <w:rPr>
          <w:noProof/>
        </w:rPr>
        <w:drawing>
          <wp:inline distT="0" distB="0" distL="0" distR="0" wp14:anchorId="62DBE460" wp14:editId="28D5247F">
            <wp:extent cx="3232" cy="3232"/>
            <wp:effectExtent l="0" t="0" r="0" b="0"/>
            <wp:docPr id="2171" name="Picture 2171"/>
            <wp:cNvGraphicFramePr/>
            <a:graphic xmlns:a="http://schemas.openxmlformats.org/drawingml/2006/main">
              <a:graphicData uri="http://schemas.openxmlformats.org/drawingml/2006/picture">
                <pic:pic xmlns:pic="http://schemas.openxmlformats.org/drawingml/2006/picture">
                  <pic:nvPicPr>
                    <pic:cNvPr id="2171" name="Picture 2171"/>
                    <pic:cNvPicPr/>
                  </pic:nvPicPr>
                  <pic:blipFill>
                    <a:blip r:embed="rId5"/>
                    <a:stretch>
                      <a:fillRect/>
                    </a:stretch>
                  </pic:blipFill>
                  <pic:spPr>
                    <a:xfrm>
                      <a:off x="0" y="0"/>
                      <a:ext cx="3232" cy="3232"/>
                    </a:xfrm>
                    <a:prstGeom prst="rect">
                      <a:avLst/>
                    </a:prstGeom>
                  </pic:spPr>
                </pic:pic>
              </a:graphicData>
            </a:graphic>
          </wp:inline>
        </w:drawing>
      </w:r>
    </w:p>
    <w:p w14:paraId="605F9B59" w14:textId="77777777" w:rsidR="001301AE" w:rsidRDefault="00E434A0">
      <w:pPr>
        <w:ind w:left="66" w:right="5"/>
      </w:pPr>
      <w:r>
        <w:t>On Tuesday 2 October 2018 Inspectors Geoff Nugent and Robert Sherwood attend the North</w:t>
      </w:r>
    </w:p>
    <w:p w14:paraId="4ED788C3" w14:textId="77777777" w:rsidR="001301AE" w:rsidRDefault="00E434A0">
      <w:pPr>
        <w:spacing w:after="130"/>
        <w:ind w:left="66" w:right="5"/>
      </w:pPr>
      <w:r>
        <w:t xml:space="preserve">Goonyella Mine Accommodation Village to attend a meeting </w:t>
      </w:r>
      <w:proofErr w:type="gramStart"/>
      <w:r>
        <w:t>in regard to</w:t>
      </w:r>
      <w:proofErr w:type="gramEnd"/>
      <w:r>
        <w:t xml:space="preserve"> progress on dealing with the spontaneous combustion event, Inspectors arriving at </w:t>
      </w:r>
      <w:r>
        <w:t>7:30am.</w:t>
      </w:r>
    </w:p>
    <w:p w14:paraId="3DA67C1A" w14:textId="77777777" w:rsidR="001301AE" w:rsidRDefault="00E434A0">
      <w:pPr>
        <w:spacing w:after="165"/>
        <w:ind w:left="66" w:right="3588"/>
      </w:pPr>
      <w:r>
        <w:t xml:space="preserve">Update Meeting at 8:30am Tuesday 2 October 2018 </w:t>
      </w:r>
      <w:r>
        <w:rPr>
          <w:noProof/>
        </w:rPr>
        <w:drawing>
          <wp:inline distT="0" distB="0" distL="0" distR="0" wp14:anchorId="13E5EC03" wp14:editId="769BFAB1">
            <wp:extent cx="6463" cy="6464"/>
            <wp:effectExtent l="0" t="0" r="0" b="0"/>
            <wp:docPr id="2172" name="Picture 2172"/>
            <wp:cNvGraphicFramePr/>
            <a:graphic xmlns:a="http://schemas.openxmlformats.org/drawingml/2006/main">
              <a:graphicData uri="http://schemas.openxmlformats.org/drawingml/2006/picture">
                <pic:pic xmlns:pic="http://schemas.openxmlformats.org/drawingml/2006/picture">
                  <pic:nvPicPr>
                    <pic:cNvPr id="2172" name="Picture 2172"/>
                    <pic:cNvPicPr/>
                  </pic:nvPicPr>
                  <pic:blipFill>
                    <a:blip r:embed="rId6"/>
                    <a:stretch>
                      <a:fillRect/>
                    </a:stretch>
                  </pic:blipFill>
                  <pic:spPr>
                    <a:xfrm>
                      <a:off x="0" y="0"/>
                      <a:ext cx="6463" cy="6464"/>
                    </a:xfrm>
                    <a:prstGeom prst="rect">
                      <a:avLst/>
                    </a:prstGeom>
                  </pic:spPr>
                </pic:pic>
              </a:graphicData>
            </a:graphic>
          </wp:inline>
        </w:drawing>
      </w:r>
      <w:r>
        <w:t>Attendees —</w:t>
      </w:r>
    </w:p>
    <w:p w14:paraId="36F3D46D" w14:textId="77777777" w:rsidR="001301AE" w:rsidRDefault="00E434A0">
      <w:pPr>
        <w:ind w:left="66" w:right="427"/>
      </w:pPr>
      <w:r>
        <w:t xml:space="preserve">Neville </w:t>
      </w:r>
      <w:proofErr w:type="spellStart"/>
      <w:r>
        <w:t>Impson</w:t>
      </w:r>
      <w:proofErr w:type="spellEnd"/>
      <w:r>
        <w:t xml:space="preserve"> (Compliance Manager), Jeff Perks (Superintendent Health Safety &amp;Training) </w:t>
      </w:r>
      <w:r>
        <w:rPr>
          <w:noProof/>
        </w:rPr>
        <w:drawing>
          <wp:inline distT="0" distB="0" distL="0" distR="0" wp14:anchorId="58ED3CB4" wp14:editId="203EAE84">
            <wp:extent cx="3232" cy="6464"/>
            <wp:effectExtent l="0" t="0" r="0" b="0"/>
            <wp:docPr id="2173" name="Picture 2173"/>
            <wp:cNvGraphicFramePr/>
            <a:graphic xmlns:a="http://schemas.openxmlformats.org/drawingml/2006/main">
              <a:graphicData uri="http://schemas.openxmlformats.org/drawingml/2006/picture">
                <pic:pic xmlns:pic="http://schemas.openxmlformats.org/drawingml/2006/picture">
                  <pic:nvPicPr>
                    <pic:cNvPr id="2173" name="Picture 2173"/>
                    <pic:cNvPicPr/>
                  </pic:nvPicPr>
                  <pic:blipFill>
                    <a:blip r:embed="rId7"/>
                    <a:stretch>
                      <a:fillRect/>
                    </a:stretch>
                  </pic:blipFill>
                  <pic:spPr>
                    <a:xfrm>
                      <a:off x="0" y="0"/>
                      <a:ext cx="3232" cy="6464"/>
                    </a:xfrm>
                    <a:prstGeom prst="rect">
                      <a:avLst/>
                    </a:prstGeom>
                  </pic:spPr>
                </pic:pic>
              </a:graphicData>
            </a:graphic>
          </wp:inline>
        </w:drawing>
      </w:r>
      <w:r>
        <w:t>Dennis Black (Ventilation Officer), Steven Woods (ISHR)</w:t>
      </w:r>
    </w:p>
    <w:p w14:paraId="4329316A" w14:textId="77777777" w:rsidR="001301AE" w:rsidRDefault="00E434A0">
      <w:pPr>
        <w:ind w:left="66" w:right="5"/>
      </w:pPr>
      <w:r>
        <w:t>Gareth Prichard (Electrical Maintenance Planner), Brendan Willman (Mechanical Maintenance Supervisor)</w:t>
      </w:r>
    </w:p>
    <w:p w14:paraId="1E5984DB" w14:textId="77777777" w:rsidR="001301AE" w:rsidRDefault="00E434A0">
      <w:pPr>
        <w:ind w:left="66" w:right="5"/>
      </w:pPr>
      <w:r>
        <w:t>John Anger (SSE), Geoff Nugent (Mines Inspector), Rob Sherwood (Mines Inspector), Mike Carter (SSE</w:t>
      </w:r>
      <w:r>
        <w:t xml:space="preserve"> Millennium)</w:t>
      </w:r>
    </w:p>
    <w:p w14:paraId="6B4A74C3" w14:textId="77777777" w:rsidR="001301AE" w:rsidRDefault="00E434A0">
      <w:pPr>
        <w:spacing w:after="251"/>
        <w:ind w:left="66" w:right="5"/>
      </w:pPr>
      <w:r>
        <w:t xml:space="preserve">Dial in -- Marek </w:t>
      </w:r>
      <w:proofErr w:type="spellStart"/>
      <w:r>
        <w:t>Romenski</w:t>
      </w:r>
      <w:proofErr w:type="spellEnd"/>
      <w:r>
        <w:t xml:space="preserve"> (UMM), David Cliff (Consultant), Shaun Dobson (Deputy Chief Inspector)</w:t>
      </w:r>
    </w:p>
    <w:p w14:paraId="226E4751" w14:textId="77777777" w:rsidR="001301AE" w:rsidRDefault="00E434A0">
      <w:pPr>
        <w:spacing w:after="239"/>
        <w:ind w:left="66" w:right="5"/>
      </w:pPr>
      <w:r>
        <w:t xml:space="preserve">John Anger (SSE) updated the meeting on the past last 24 hours and plans for the next 24 </w:t>
      </w:r>
      <w:proofErr w:type="gramStart"/>
      <w:r>
        <w:t>hours</w:t>
      </w:r>
      <w:proofErr w:type="gramEnd"/>
    </w:p>
    <w:p w14:paraId="7BB2A63E" w14:textId="77777777" w:rsidR="001301AE" w:rsidRDefault="00E434A0">
      <w:pPr>
        <w:spacing w:after="0" w:line="265" w:lineRule="auto"/>
        <w:ind w:left="86" w:hanging="10"/>
        <w:jc w:val="left"/>
      </w:pPr>
      <w:r>
        <w:rPr>
          <w:sz w:val="24"/>
        </w:rPr>
        <w:t>Last 24 hours</w:t>
      </w:r>
    </w:p>
    <w:p w14:paraId="0FA0A518" w14:textId="77777777" w:rsidR="001301AE" w:rsidRDefault="00E434A0">
      <w:pPr>
        <w:ind w:left="66" w:right="5"/>
      </w:pPr>
      <w:r>
        <w:t xml:space="preserve">GAG has been running with no major </w:t>
      </w:r>
      <w:proofErr w:type="gramStart"/>
      <w:r>
        <w:t>is</w:t>
      </w:r>
      <w:r>
        <w:t>sues</w:t>
      </w:r>
      <w:proofErr w:type="gramEnd"/>
    </w:p>
    <w:p w14:paraId="20EA33E8" w14:textId="77777777" w:rsidR="001301AE" w:rsidRDefault="00E434A0">
      <w:pPr>
        <w:ind w:left="66" w:right="5"/>
      </w:pPr>
      <w:r>
        <w:t xml:space="preserve">North Goonyella Coal (NGC) will continue Risk Assessment (RA) for dropping concrete down a </w:t>
      </w:r>
      <w:proofErr w:type="gramStart"/>
      <w:r>
        <w:t>borehole</w:t>
      </w:r>
      <w:proofErr w:type="gramEnd"/>
    </w:p>
    <w:p w14:paraId="53D608DF" w14:textId="77777777" w:rsidR="001301AE" w:rsidRDefault="00E434A0">
      <w:pPr>
        <w:ind w:left="66" w:right="5"/>
      </w:pPr>
      <w:r>
        <w:t>NGC Conducting a RA for pumping Concrete</w:t>
      </w:r>
      <w:r>
        <w:rPr>
          <w:noProof/>
        </w:rPr>
        <w:drawing>
          <wp:inline distT="0" distB="0" distL="0" distR="0" wp14:anchorId="1FB9D1BA" wp14:editId="36AF82E5">
            <wp:extent cx="6464" cy="6464"/>
            <wp:effectExtent l="0" t="0" r="0" b="0"/>
            <wp:docPr id="2174" name="Picture 2174"/>
            <wp:cNvGraphicFramePr/>
            <a:graphic xmlns:a="http://schemas.openxmlformats.org/drawingml/2006/main">
              <a:graphicData uri="http://schemas.openxmlformats.org/drawingml/2006/picture">
                <pic:pic xmlns:pic="http://schemas.openxmlformats.org/drawingml/2006/picture">
                  <pic:nvPicPr>
                    <pic:cNvPr id="2174" name="Picture 2174"/>
                    <pic:cNvPicPr/>
                  </pic:nvPicPr>
                  <pic:blipFill>
                    <a:blip r:embed="rId8"/>
                    <a:stretch>
                      <a:fillRect/>
                    </a:stretch>
                  </pic:blipFill>
                  <pic:spPr>
                    <a:xfrm>
                      <a:off x="0" y="0"/>
                      <a:ext cx="6464" cy="6464"/>
                    </a:xfrm>
                    <a:prstGeom prst="rect">
                      <a:avLst/>
                    </a:prstGeom>
                  </pic:spPr>
                </pic:pic>
              </a:graphicData>
            </a:graphic>
          </wp:inline>
        </w:drawing>
      </w:r>
    </w:p>
    <w:p w14:paraId="551F38B0" w14:textId="77777777" w:rsidR="001301AE" w:rsidRDefault="00E434A0">
      <w:pPr>
        <w:ind w:left="66" w:right="5"/>
      </w:pPr>
      <w:r>
        <w:t xml:space="preserve">Several drone </w:t>
      </w:r>
      <w:proofErr w:type="gramStart"/>
      <w:r>
        <w:t>survey</w:t>
      </w:r>
      <w:proofErr w:type="gramEnd"/>
      <w:r>
        <w:t xml:space="preserve"> conducted during the previous day</w:t>
      </w:r>
    </w:p>
    <w:p w14:paraId="29CEA46F" w14:textId="77777777" w:rsidR="001301AE" w:rsidRDefault="00E434A0">
      <w:pPr>
        <w:ind w:left="66" w:right="5"/>
      </w:pPr>
      <w:r>
        <w:t xml:space="preserve">The 1:7 man and material Drift has been plugged with </w:t>
      </w:r>
      <w:proofErr w:type="spellStart"/>
      <w:r>
        <w:t>R</w:t>
      </w:r>
      <w:r>
        <w:t>ocsil</w:t>
      </w:r>
      <w:proofErr w:type="spellEnd"/>
      <w:r>
        <w:t xml:space="preserve"> foam of </w:t>
      </w:r>
      <w:proofErr w:type="gramStart"/>
      <w:r>
        <w:t>350m3</w:t>
      </w:r>
      <w:proofErr w:type="gramEnd"/>
    </w:p>
    <w:p w14:paraId="778710C2" w14:textId="77777777" w:rsidR="001301AE" w:rsidRDefault="00E434A0">
      <w:pPr>
        <w:ind w:left="66" w:right="5"/>
      </w:pPr>
      <w:r>
        <w:t>Bore hole GN2701 set-up with rods down to top of coal seam</w:t>
      </w:r>
      <w:r>
        <w:rPr>
          <w:noProof/>
        </w:rPr>
        <w:drawing>
          <wp:inline distT="0" distB="0" distL="0" distR="0" wp14:anchorId="063D591F" wp14:editId="7A90AA23">
            <wp:extent cx="3232" cy="3232"/>
            <wp:effectExtent l="0" t="0" r="0" b="0"/>
            <wp:docPr id="2175" name="Picture 2175"/>
            <wp:cNvGraphicFramePr/>
            <a:graphic xmlns:a="http://schemas.openxmlformats.org/drawingml/2006/main">
              <a:graphicData uri="http://schemas.openxmlformats.org/drawingml/2006/picture">
                <pic:pic xmlns:pic="http://schemas.openxmlformats.org/drawingml/2006/picture">
                  <pic:nvPicPr>
                    <pic:cNvPr id="2175" name="Picture 2175"/>
                    <pic:cNvPicPr/>
                  </pic:nvPicPr>
                  <pic:blipFill>
                    <a:blip r:embed="rId9"/>
                    <a:stretch>
                      <a:fillRect/>
                    </a:stretch>
                  </pic:blipFill>
                  <pic:spPr>
                    <a:xfrm>
                      <a:off x="0" y="0"/>
                      <a:ext cx="3232" cy="3232"/>
                    </a:xfrm>
                    <a:prstGeom prst="rect">
                      <a:avLst/>
                    </a:prstGeom>
                  </pic:spPr>
                </pic:pic>
              </a:graphicData>
            </a:graphic>
          </wp:inline>
        </w:drawing>
      </w:r>
    </w:p>
    <w:p w14:paraId="139AEBE6" w14:textId="77777777" w:rsidR="001301AE" w:rsidRDefault="00E434A0">
      <w:pPr>
        <w:ind w:left="66" w:right="3878"/>
      </w:pPr>
      <w:r>
        <w:t>Bore hole GN2704hrs drilled to 350.6m @ 05:00 hours Bore hole drilled to GN2703 38m</w:t>
      </w:r>
      <w:r>
        <w:rPr>
          <w:noProof/>
        </w:rPr>
        <w:drawing>
          <wp:inline distT="0" distB="0" distL="0" distR="0" wp14:anchorId="1ADC038B" wp14:editId="0580A4AC">
            <wp:extent cx="3232" cy="3232"/>
            <wp:effectExtent l="0" t="0" r="0" b="0"/>
            <wp:docPr id="2176"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10"/>
                    <a:stretch>
                      <a:fillRect/>
                    </a:stretch>
                  </pic:blipFill>
                  <pic:spPr>
                    <a:xfrm>
                      <a:off x="0" y="0"/>
                      <a:ext cx="3232" cy="3232"/>
                    </a:xfrm>
                    <a:prstGeom prst="rect">
                      <a:avLst/>
                    </a:prstGeom>
                  </pic:spPr>
                </pic:pic>
              </a:graphicData>
            </a:graphic>
          </wp:inline>
        </w:drawing>
      </w:r>
    </w:p>
    <w:p w14:paraId="39588F20" w14:textId="77777777" w:rsidR="001301AE" w:rsidRDefault="00E434A0">
      <w:pPr>
        <w:spacing w:after="1293"/>
        <w:ind w:left="66" w:right="5"/>
      </w:pPr>
      <w:r>
        <w:t xml:space="preserve">Pumped 4 trucks of concrete total 28m3 into 1:4 </w:t>
      </w:r>
      <w:proofErr w:type="gramStart"/>
      <w:r>
        <w:t>drift</w:t>
      </w:r>
      <w:proofErr w:type="gramEnd"/>
    </w:p>
    <w:p w14:paraId="15779DC9" w14:textId="77777777" w:rsidR="001301AE" w:rsidRDefault="00E434A0">
      <w:pPr>
        <w:tabs>
          <w:tab w:val="center" w:pos="4562"/>
          <w:tab w:val="right" w:pos="9232"/>
        </w:tabs>
        <w:spacing w:after="80" w:line="259" w:lineRule="auto"/>
        <w:ind w:left="-15"/>
        <w:jc w:val="left"/>
      </w:pPr>
      <w:r>
        <w:rPr>
          <w:sz w:val="18"/>
        </w:rPr>
        <w:lastRenderedPageBreak/>
        <w:t>05/10/2018</w:t>
      </w:r>
      <w:r>
        <w:rPr>
          <w:sz w:val="18"/>
        </w:rPr>
        <w:tab/>
      </w:r>
      <w:r>
        <w:rPr>
          <w:sz w:val="18"/>
        </w:rPr>
        <w:t>Mine Record Entry</w:t>
      </w:r>
      <w:r>
        <w:rPr>
          <w:sz w:val="18"/>
        </w:rPr>
        <w:tab/>
        <w:t>Page 1 of 2</w:t>
      </w:r>
    </w:p>
    <w:p w14:paraId="28ECF5B9" w14:textId="77777777" w:rsidR="001301AE" w:rsidRDefault="00E434A0">
      <w:pPr>
        <w:spacing w:after="0" w:line="265" w:lineRule="auto"/>
        <w:ind w:left="10" w:hanging="10"/>
        <w:jc w:val="left"/>
      </w:pPr>
      <w:r>
        <w:rPr>
          <w:sz w:val="24"/>
        </w:rPr>
        <w:t>Next 24</w:t>
      </w:r>
    </w:p>
    <w:p w14:paraId="259B7B8C" w14:textId="77777777" w:rsidR="001301AE" w:rsidRDefault="00E434A0">
      <w:pPr>
        <w:ind w:left="66" w:right="5"/>
      </w:pPr>
      <w:r>
        <w:t>Continue GAG operations</w:t>
      </w:r>
    </w:p>
    <w:p w14:paraId="58DF6C52" w14:textId="77777777" w:rsidR="001301AE" w:rsidRDefault="00E434A0">
      <w:pPr>
        <w:ind w:left="66" w:right="5"/>
      </w:pPr>
      <w:r>
        <w:rPr>
          <w:noProof/>
        </w:rPr>
        <w:drawing>
          <wp:inline distT="0" distB="0" distL="0" distR="0" wp14:anchorId="3339FE4D" wp14:editId="52DDA311">
            <wp:extent cx="3232" cy="3232"/>
            <wp:effectExtent l="0" t="0" r="0" b="0"/>
            <wp:docPr id="3806" name="Picture 3806"/>
            <wp:cNvGraphicFramePr/>
            <a:graphic xmlns:a="http://schemas.openxmlformats.org/drawingml/2006/main">
              <a:graphicData uri="http://schemas.openxmlformats.org/drawingml/2006/picture">
                <pic:pic xmlns:pic="http://schemas.openxmlformats.org/drawingml/2006/picture">
                  <pic:nvPicPr>
                    <pic:cNvPr id="3806" name="Picture 3806"/>
                    <pic:cNvPicPr/>
                  </pic:nvPicPr>
                  <pic:blipFill>
                    <a:blip r:embed="rId11"/>
                    <a:stretch>
                      <a:fillRect/>
                    </a:stretch>
                  </pic:blipFill>
                  <pic:spPr>
                    <a:xfrm>
                      <a:off x="0" y="0"/>
                      <a:ext cx="3232" cy="3232"/>
                    </a:xfrm>
                    <a:prstGeom prst="rect">
                      <a:avLst/>
                    </a:prstGeom>
                  </pic:spPr>
                </pic:pic>
              </a:graphicData>
            </a:graphic>
          </wp:inline>
        </w:drawing>
      </w:r>
      <w:r>
        <w:t xml:space="preserve">Plug H40 fan housing with </w:t>
      </w:r>
      <w:proofErr w:type="spellStart"/>
      <w:proofErr w:type="gramStart"/>
      <w:r>
        <w:t>rocsil</w:t>
      </w:r>
      <w:proofErr w:type="spellEnd"/>
      <w:proofErr w:type="gramEnd"/>
    </w:p>
    <w:p w14:paraId="0E4B640D" w14:textId="77777777" w:rsidR="001301AE" w:rsidRDefault="00E434A0">
      <w:pPr>
        <w:ind w:left="66" w:right="5"/>
      </w:pPr>
      <w:r>
        <w:t xml:space="preserve">Install tube bundle monitoring point in H9 </w:t>
      </w:r>
      <w:proofErr w:type="gramStart"/>
      <w:r>
        <w:t>shaft</w:t>
      </w:r>
      <w:proofErr w:type="gramEnd"/>
    </w:p>
    <w:p w14:paraId="7D4A0D87" w14:textId="77777777" w:rsidR="001301AE" w:rsidRDefault="00E434A0">
      <w:pPr>
        <w:ind w:left="66" w:right="5"/>
      </w:pPr>
      <w:r>
        <w:t xml:space="preserve">Continue drilling for LW </w:t>
      </w:r>
      <w:proofErr w:type="gramStart"/>
      <w:r>
        <w:t>containment</w:t>
      </w:r>
      <w:proofErr w:type="gramEnd"/>
    </w:p>
    <w:p w14:paraId="1CF5E6D6" w14:textId="77777777" w:rsidR="001301AE" w:rsidRDefault="00E434A0">
      <w:pPr>
        <w:tabs>
          <w:tab w:val="center" w:pos="2987"/>
        </w:tabs>
        <w:spacing w:after="512"/>
        <w:ind w:left="0"/>
        <w:jc w:val="left"/>
      </w:pPr>
      <w:r>
        <w:t xml:space="preserve">Continue concrete Plug </w:t>
      </w:r>
      <w:r>
        <w:tab/>
        <w:t xml:space="preserve">drift </w:t>
      </w:r>
      <w:proofErr w:type="gramStart"/>
      <w:r>
        <w:t>portal</w:t>
      </w:r>
      <w:proofErr w:type="gramEnd"/>
    </w:p>
    <w:p w14:paraId="20A55DB6" w14:textId="77777777" w:rsidR="001301AE" w:rsidRDefault="00E434A0">
      <w:pPr>
        <w:spacing w:after="216" w:line="265" w:lineRule="auto"/>
        <w:ind w:left="10" w:hanging="10"/>
        <w:jc w:val="left"/>
      </w:pPr>
      <w:r>
        <w:rPr>
          <w:sz w:val="24"/>
        </w:rPr>
        <w:t>Meeting Notes</w:t>
      </w:r>
    </w:p>
    <w:p w14:paraId="0308CAEA" w14:textId="77777777" w:rsidR="001301AE" w:rsidRDefault="00E434A0">
      <w:pPr>
        <w:spacing w:after="280"/>
        <w:ind w:left="0" w:right="5"/>
      </w:pPr>
      <w:r>
        <w:t>NGC will source engineering sign off for rated concrete seal in 1:4 drift portal, with a view to work through risk management process to remove exclusion zone around 1:4 drift.</w:t>
      </w:r>
    </w:p>
    <w:p w14:paraId="035D248A" w14:textId="77777777" w:rsidR="001301AE" w:rsidRDefault="00E434A0">
      <w:pPr>
        <w:spacing w:after="259"/>
        <w:ind w:left="0" w:right="107"/>
      </w:pPr>
      <w:r>
        <w:t>On 1/10/2018 NGC landed drone on top of H40 ventilation shaft openings with str</w:t>
      </w:r>
      <w:r>
        <w:t>eamer attached and observed no noticeable direction of ventilation flow indicting shaft potentially static.</w:t>
      </w:r>
    </w:p>
    <w:p w14:paraId="274F7816" w14:textId="77777777" w:rsidR="001301AE" w:rsidRDefault="00E434A0">
      <w:pPr>
        <w:spacing w:after="267"/>
        <w:ind w:left="-5" w:right="438"/>
      </w:pPr>
      <w:r>
        <w:t>David Cliff asked if bag samples would be taken after hole through of bore holes GN2701, GN2702 and GN2703. NGC would assess opportunity if holes br</w:t>
      </w:r>
      <w:r>
        <w:t xml:space="preserve">eathing out and risk assessment provides </w:t>
      </w:r>
      <w:r>
        <w:rPr>
          <w:noProof/>
        </w:rPr>
        <w:drawing>
          <wp:inline distT="0" distB="0" distL="0" distR="0" wp14:anchorId="1BC5ADE0" wp14:editId="09AC3708">
            <wp:extent cx="9696" cy="9696"/>
            <wp:effectExtent l="0" t="0" r="0" b="0"/>
            <wp:docPr id="7473" name="Picture 7473"/>
            <wp:cNvGraphicFramePr/>
            <a:graphic xmlns:a="http://schemas.openxmlformats.org/drawingml/2006/main">
              <a:graphicData uri="http://schemas.openxmlformats.org/drawingml/2006/picture">
                <pic:pic xmlns:pic="http://schemas.openxmlformats.org/drawingml/2006/picture">
                  <pic:nvPicPr>
                    <pic:cNvPr id="7473" name="Picture 7473"/>
                    <pic:cNvPicPr/>
                  </pic:nvPicPr>
                  <pic:blipFill>
                    <a:blip r:embed="rId12"/>
                    <a:stretch>
                      <a:fillRect/>
                    </a:stretch>
                  </pic:blipFill>
                  <pic:spPr>
                    <a:xfrm>
                      <a:off x="0" y="0"/>
                      <a:ext cx="9696" cy="9696"/>
                    </a:xfrm>
                    <a:prstGeom prst="rect">
                      <a:avLst/>
                    </a:prstGeom>
                  </pic:spPr>
                </pic:pic>
              </a:graphicData>
            </a:graphic>
          </wp:inline>
        </w:drawing>
      </w:r>
      <w:r>
        <w:rPr>
          <w:noProof/>
        </w:rPr>
        <w:drawing>
          <wp:inline distT="0" distB="0" distL="0" distR="0" wp14:anchorId="2EC7DA6A" wp14:editId="4412EA4D">
            <wp:extent cx="3232" cy="3232"/>
            <wp:effectExtent l="0" t="0" r="0" b="0"/>
            <wp:docPr id="3809" name="Picture 3809"/>
            <wp:cNvGraphicFramePr/>
            <a:graphic xmlns:a="http://schemas.openxmlformats.org/drawingml/2006/main">
              <a:graphicData uri="http://schemas.openxmlformats.org/drawingml/2006/picture">
                <pic:pic xmlns:pic="http://schemas.openxmlformats.org/drawingml/2006/picture">
                  <pic:nvPicPr>
                    <pic:cNvPr id="3809" name="Picture 3809"/>
                    <pic:cNvPicPr/>
                  </pic:nvPicPr>
                  <pic:blipFill>
                    <a:blip r:embed="rId13"/>
                    <a:stretch>
                      <a:fillRect/>
                    </a:stretch>
                  </pic:blipFill>
                  <pic:spPr>
                    <a:xfrm>
                      <a:off x="0" y="0"/>
                      <a:ext cx="3232" cy="3232"/>
                    </a:xfrm>
                    <a:prstGeom prst="rect">
                      <a:avLst/>
                    </a:prstGeom>
                  </pic:spPr>
                </pic:pic>
              </a:graphicData>
            </a:graphic>
          </wp:inline>
        </w:drawing>
      </w:r>
      <w:r>
        <w:t>acceptable controls.</w:t>
      </w:r>
      <w:r>
        <w:rPr>
          <w:noProof/>
        </w:rPr>
        <w:drawing>
          <wp:inline distT="0" distB="0" distL="0" distR="0" wp14:anchorId="24B364FD" wp14:editId="11360FA9">
            <wp:extent cx="12927" cy="3232"/>
            <wp:effectExtent l="0" t="0" r="0" b="0"/>
            <wp:docPr id="7475" name="Picture 7475"/>
            <wp:cNvGraphicFramePr/>
            <a:graphic xmlns:a="http://schemas.openxmlformats.org/drawingml/2006/main">
              <a:graphicData uri="http://schemas.openxmlformats.org/drawingml/2006/picture">
                <pic:pic xmlns:pic="http://schemas.openxmlformats.org/drawingml/2006/picture">
                  <pic:nvPicPr>
                    <pic:cNvPr id="7475" name="Picture 7475"/>
                    <pic:cNvPicPr/>
                  </pic:nvPicPr>
                  <pic:blipFill>
                    <a:blip r:embed="rId14"/>
                    <a:stretch>
                      <a:fillRect/>
                    </a:stretch>
                  </pic:blipFill>
                  <pic:spPr>
                    <a:xfrm>
                      <a:off x="0" y="0"/>
                      <a:ext cx="12927" cy="3232"/>
                    </a:xfrm>
                    <a:prstGeom prst="rect">
                      <a:avLst/>
                    </a:prstGeom>
                  </pic:spPr>
                </pic:pic>
              </a:graphicData>
            </a:graphic>
          </wp:inline>
        </w:drawing>
      </w:r>
    </w:p>
    <w:p w14:paraId="2EBEA612" w14:textId="77777777" w:rsidR="001301AE" w:rsidRDefault="00E434A0">
      <w:pPr>
        <w:spacing w:after="265"/>
        <w:ind w:left="-5" w:right="5"/>
      </w:pPr>
      <w:r>
        <w:t xml:space="preserve">NGC are working with QMRS to developing a strategy for establishing gas monitoring in bore holes via </w:t>
      </w:r>
      <w:r>
        <w:rPr>
          <w:noProof/>
        </w:rPr>
        <w:drawing>
          <wp:inline distT="0" distB="0" distL="0" distR="0" wp14:anchorId="62038063" wp14:editId="3B61466F">
            <wp:extent cx="3232" cy="3232"/>
            <wp:effectExtent l="0" t="0" r="0" b="0"/>
            <wp:docPr id="3812" name="Picture 3812"/>
            <wp:cNvGraphicFramePr/>
            <a:graphic xmlns:a="http://schemas.openxmlformats.org/drawingml/2006/main">
              <a:graphicData uri="http://schemas.openxmlformats.org/drawingml/2006/picture">
                <pic:pic xmlns:pic="http://schemas.openxmlformats.org/drawingml/2006/picture">
                  <pic:nvPicPr>
                    <pic:cNvPr id="3812" name="Picture 3812"/>
                    <pic:cNvPicPr/>
                  </pic:nvPicPr>
                  <pic:blipFill>
                    <a:blip r:embed="rId10"/>
                    <a:stretch>
                      <a:fillRect/>
                    </a:stretch>
                  </pic:blipFill>
                  <pic:spPr>
                    <a:xfrm>
                      <a:off x="0" y="0"/>
                      <a:ext cx="3232" cy="3232"/>
                    </a:xfrm>
                    <a:prstGeom prst="rect">
                      <a:avLst/>
                    </a:prstGeom>
                  </pic:spPr>
                </pic:pic>
              </a:graphicData>
            </a:graphic>
          </wp:inline>
        </w:drawing>
      </w:r>
      <w:r>
        <w:t>risk assessment process.</w:t>
      </w:r>
    </w:p>
    <w:p w14:paraId="62F5D312" w14:textId="77777777" w:rsidR="001301AE" w:rsidRDefault="00E434A0">
      <w:pPr>
        <w:ind w:left="66" w:right="5"/>
      </w:pPr>
      <w:r>
        <w:t>NGC are working on establishing a concrete batching plant outsid</w:t>
      </w:r>
      <w:r>
        <w:t>e exclusion zones and developing a</w:t>
      </w:r>
    </w:p>
    <w:p w14:paraId="0BAF4986" w14:textId="77777777" w:rsidR="001301AE" w:rsidRDefault="001301AE">
      <w:pPr>
        <w:sectPr w:rsidR="001301AE">
          <w:pgSz w:w="11909" w:h="16841"/>
          <w:pgMar w:top="1583" w:right="1282" w:bottom="611" w:left="1394" w:header="720" w:footer="720" w:gutter="0"/>
          <w:cols w:space="720"/>
        </w:sectPr>
      </w:pPr>
    </w:p>
    <w:p w14:paraId="5EA44BBB" w14:textId="77777777" w:rsidR="001301AE" w:rsidRDefault="00E434A0">
      <w:pPr>
        <w:ind w:left="0" w:right="5"/>
      </w:pPr>
      <w:r>
        <w:t>transport strategy for concrete.</w:t>
      </w:r>
    </w:p>
    <w:p w14:paraId="5FFA2BA9" w14:textId="77777777" w:rsidR="001301AE" w:rsidRDefault="00E434A0">
      <w:pPr>
        <w:spacing w:after="0" w:line="259" w:lineRule="auto"/>
        <w:ind w:left="-392"/>
        <w:jc w:val="left"/>
      </w:pPr>
      <w:r>
        <w:rPr>
          <w:noProof/>
        </w:rPr>
        <w:drawing>
          <wp:inline distT="0" distB="0" distL="0" distR="0" wp14:anchorId="1DD7DC74" wp14:editId="7D311698">
            <wp:extent cx="1900217" cy="530010"/>
            <wp:effectExtent l="0" t="0" r="0" b="0"/>
            <wp:docPr id="3872" name="Picture 3872"/>
            <wp:cNvGraphicFramePr/>
            <a:graphic xmlns:a="http://schemas.openxmlformats.org/drawingml/2006/main">
              <a:graphicData uri="http://schemas.openxmlformats.org/drawingml/2006/picture">
                <pic:pic xmlns:pic="http://schemas.openxmlformats.org/drawingml/2006/picture">
                  <pic:nvPicPr>
                    <pic:cNvPr id="3872" name="Picture 3872"/>
                    <pic:cNvPicPr/>
                  </pic:nvPicPr>
                  <pic:blipFill>
                    <a:blip r:embed="rId15"/>
                    <a:stretch>
                      <a:fillRect/>
                    </a:stretch>
                  </pic:blipFill>
                  <pic:spPr>
                    <a:xfrm>
                      <a:off x="0" y="0"/>
                      <a:ext cx="1900217" cy="530010"/>
                    </a:xfrm>
                    <a:prstGeom prst="rect">
                      <a:avLst/>
                    </a:prstGeom>
                  </pic:spPr>
                </pic:pic>
              </a:graphicData>
            </a:graphic>
          </wp:inline>
        </w:drawing>
      </w:r>
    </w:p>
    <w:p w14:paraId="1B69CD5C" w14:textId="77777777" w:rsidR="001301AE" w:rsidRDefault="00E434A0">
      <w:pPr>
        <w:tabs>
          <w:tab w:val="center" w:pos="4010"/>
        </w:tabs>
        <w:spacing w:after="0" w:line="259" w:lineRule="auto"/>
        <w:ind w:left="0"/>
        <w:jc w:val="left"/>
      </w:pPr>
      <w:r>
        <w:rPr>
          <w:sz w:val="26"/>
        </w:rPr>
        <w:t>Geoff Nugent</w:t>
      </w:r>
      <w:r>
        <w:rPr>
          <w:sz w:val="26"/>
        </w:rPr>
        <w:tab/>
        <w:t>Robert Sherwood</w:t>
      </w:r>
    </w:p>
    <w:p w14:paraId="44F80987" w14:textId="77777777" w:rsidR="001301AE" w:rsidRDefault="00E434A0">
      <w:pPr>
        <w:tabs>
          <w:tab w:val="center" w:pos="3965"/>
        </w:tabs>
        <w:spacing w:after="5920" w:line="265" w:lineRule="auto"/>
        <w:ind w:left="0"/>
        <w:jc w:val="left"/>
      </w:pPr>
      <w:r>
        <w:rPr>
          <w:sz w:val="24"/>
        </w:rPr>
        <w:t>Inspector of Mines</w:t>
      </w:r>
      <w:r>
        <w:rPr>
          <w:noProof/>
        </w:rPr>
        <w:drawing>
          <wp:inline distT="0" distB="0" distL="0" distR="0" wp14:anchorId="5F3CB7DC" wp14:editId="37664977">
            <wp:extent cx="3232" cy="6463"/>
            <wp:effectExtent l="0" t="0" r="0" b="0"/>
            <wp:docPr id="3813" name="Picture 3813"/>
            <wp:cNvGraphicFramePr/>
            <a:graphic xmlns:a="http://schemas.openxmlformats.org/drawingml/2006/main">
              <a:graphicData uri="http://schemas.openxmlformats.org/drawingml/2006/picture">
                <pic:pic xmlns:pic="http://schemas.openxmlformats.org/drawingml/2006/picture">
                  <pic:nvPicPr>
                    <pic:cNvPr id="3813" name="Picture 3813"/>
                    <pic:cNvPicPr/>
                  </pic:nvPicPr>
                  <pic:blipFill>
                    <a:blip r:embed="rId16"/>
                    <a:stretch>
                      <a:fillRect/>
                    </a:stretch>
                  </pic:blipFill>
                  <pic:spPr>
                    <a:xfrm>
                      <a:off x="0" y="0"/>
                      <a:ext cx="3232" cy="6463"/>
                    </a:xfrm>
                    <a:prstGeom prst="rect">
                      <a:avLst/>
                    </a:prstGeom>
                  </pic:spPr>
                </pic:pic>
              </a:graphicData>
            </a:graphic>
          </wp:inline>
        </w:drawing>
      </w:r>
      <w:r>
        <w:rPr>
          <w:sz w:val="24"/>
        </w:rPr>
        <w:tab/>
        <w:t>Inspector of Mines</w:t>
      </w:r>
    </w:p>
    <w:p w14:paraId="7A926857" w14:textId="77777777" w:rsidR="001301AE" w:rsidRDefault="00E434A0">
      <w:pPr>
        <w:tabs>
          <w:tab w:val="right" w:pos="5155"/>
        </w:tabs>
        <w:spacing w:after="80" w:line="259" w:lineRule="auto"/>
        <w:ind w:left="-15"/>
        <w:jc w:val="left"/>
      </w:pPr>
      <w:r>
        <w:rPr>
          <w:sz w:val="18"/>
        </w:rPr>
        <w:lastRenderedPageBreak/>
        <w:t>05/10/2018</w:t>
      </w:r>
      <w:r>
        <w:rPr>
          <w:noProof/>
        </w:rPr>
        <w:drawing>
          <wp:inline distT="0" distB="0" distL="0" distR="0" wp14:anchorId="6A1D2C33" wp14:editId="7C3595C9">
            <wp:extent cx="3232" cy="3232"/>
            <wp:effectExtent l="0" t="0" r="0" b="0"/>
            <wp:docPr id="3814" name="Picture 3814"/>
            <wp:cNvGraphicFramePr/>
            <a:graphic xmlns:a="http://schemas.openxmlformats.org/drawingml/2006/main">
              <a:graphicData uri="http://schemas.openxmlformats.org/drawingml/2006/picture">
                <pic:pic xmlns:pic="http://schemas.openxmlformats.org/drawingml/2006/picture">
                  <pic:nvPicPr>
                    <pic:cNvPr id="3814" name="Picture 3814"/>
                    <pic:cNvPicPr/>
                  </pic:nvPicPr>
                  <pic:blipFill>
                    <a:blip r:embed="rId17"/>
                    <a:stretch>
                      <a:fillRect/>
                    </a:stretch>
                  </pic:blipFill>
                  <pic:spPr>
                    <a:xfrm>
                      <a:off x="0" y="0"/>
                      <a:ext cx="3232" cy="3232"/>
                    </a:xfrm>
                    <a:prstGeom prst="rect">
                      <a:avLst/>
                    </a:prstGeom>
                  </pic:spPr>
                </pic:pic>
              </a:graphicData>
            </a:graphic>
          </wp:inline>
        </w:drawing>
      </w:r>
      <w:r>
        <w:rPr>
          <w:sz w:val="18"/>
        </w:rPr>
        <w:tab/>
        <w:t>Mine Record Entry</w:t>
      </w:r>
      <w:r>
        <w:rPr>
          <w:noProof/>
        </w:rPr>
        <w:drawing>
          <wp:inline distT="0" distB="0" distL="0" distR="0" wp14:anchorId="2EC04A7D" wp14:editId="21F66AAA">
            <wp:extent cx="3232" cy="3232"/>
            <wp:effectExtent l="0" t="0" r="0" b="0"/>
            <wp:docPr id="3815" name="Picture 3815"/>
            <wp:cNvGraphicFramePr/>
            <a:graphic xmlns:a="http://schemas.openxmlformats.org/drawingml/2006/main">
              <a:graphicData uri="http://schemas.openxmlformats.org/drawingml/2006/picture">
                <pic:pic xmlns:pic="http://schemas.openxmlformats.org/drawingml/2006/picture">
                  <pic:nvPicPr>
                    <pic:cNvPr id="3815" name="Picture 3815"/>
                    <pic:cNvPicPr/>
                  </pic:nvPicPr>
                  <pic:blipFill>
                    <a:blip r:embed="rId18"/>
                    <a:stretch>
                      <a:fillRect/>
                    </a:stretch>
                  </pic:blipFill>
                  <pic:spPr>
                    <a:xfrm>
                      <a:off x="0" y="0"/>
                      <a:ext cx="3232" cy="3232"/>
                    </a:xfrm>
                    <a:prstGeom prst="rect">
                      <a:avLst/>
                    </a:prstGeom>
                  </pic:spPr>
                </pic:pic>
              </a:graphicData>
            </a:graphic>
          </wp:inline>
        </w:drawing>
      </w:r>
    </w:p>
    <w:p w14:paraId="5DB9CBD0" w14:textId="77777777" w:rsidR="001301AE" w:rsidRDefault="001301AE">
      <w:pPr>
        <w:sectPr w:rsidR="001301AE">
          <w:type w:val="continuous"/>
          <w:pgSz w:w="11909" w:h="16841"/>
          <w:pgMar w:top="1583" w:right="5359" w:bottom="577" w:left="1394" w:header="720" w:footer="720" w:gutter="0"/>
          <w:cols w:space="720"/>
        </w:sectPr>
      </w:pPr>
    </w:p>
    <w:p w14:paraId="3BCCCE4B" w14:textId="77777777" w:rsidR="001301AE" w:rsidRDefault="00E434A0">
      <w:pPr>
        <w:spacing w:after="80" w:line="259" w:lineRule="auto"/>
        <w:ind w:left="-5" w:hanging="10"/>
        <w:jc w:val="left"/>
      </w:pPr>
      <w:r>
        <w:rPr>
          <w:sz w:val="18"/>
        </w:rPr>
        <w:t>Page 2 of 2</w:t>
      </w:r>
    </w:p>
    <w:sectPr w:rsidR="001301AE">
      <w:type w:val="continuous"/>
      <w:pgSz w:w="11909" w:h="16841"/>
      <w:pgMar w:top="1583" w:right="1491" w:bottom="577" w:left="96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AE"/>
    <w:rsid w:val="001301AE"/>
    <w:rsid w:val="00E43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F07E"/>
  <w15:docId w15:val="{F0474014-A720-4CB4-8A69-B71E168E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81"/>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7"/>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2021-02-07T05:38:00Z</dcterms:created>
  <dcterms:modified xsi:type="dcterms:W3CDTF">2021-02-07T05:38:00Z</dcterms:modified>
</cp:coreProperties>
</file>