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B9D5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8DFC5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27725F" w14:paraId="541C2529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CD55AA" w14:textId="77777777" w:rsidR="0027725F" w:rsidRDefault="006116A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4A5C5770" w14:textId="77777777" w:rsidR="0027725F" w:rsidRDefault="006116A2">
            <w:pPr>
              <w:spacing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5393471E" w14:textId="77777777" w:rsidR="0027725F" w:rsidRDefault="006116A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27725F" w14:paraId="308C0131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78E0" w14:textId="77777777" w:rsidR="0027725F" w:rsidRDefault="006116A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7725F" w14:paraId="0CB4CE34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A26" w14:textId="77777777" w:rsidR="0027725F" w:rsidRDefault="006116A2">
            <w:pPr>
              <w:tabs>
                <w:tab w:val="center" w:pos="445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03" w14:textId="77777777" w:rsidR="0027725F" w:rsidRDefault="006116A2">
            <w:pPr>
              <w:tabs>
                <w:tab w:val="center" w:pos="181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01/06/2018 </w:t>
            </w:r>
          </w:p>
        </w:tc>
      </w:tr>
      <w:tr w:rsidR="0027725F" w14:paraId="24F04473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A4" w14:textId="77777777" w:rsidR="0027725F" w:rsidRDefault="0061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27725F" w14:paraId="0A432CFF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C473" w14:textId="77777777" w:rsidR="0027725F" w:rsidRDefault="006116A2">
            <w:pPr>
              <w:tabs>
                <w:tab w:val="center" w:pos="865"/>
                <w:tab w:val="center" w:pos="604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4E21F579" w14:textId="77777777" w:rsidR="0027725F" w:rsidRDefault="006116A2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27725F" w14:paraId="10C907BF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7D2FDB3" w14:textId="77777777" w:rsidR="0027725F" w:rsidRDefault="0027725F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45B6E3B" w14:textId="77777777" w:rsidR="0027725F" w:rsidRDefault="006116A2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2A09BBD" w14:textId="77777777" w:rsidR="0027725F" w:rsidRDefault="006116A2">
            <w:pPr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4418AFE4" wp14:editId="0220A875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6834E04" w14:textId="77777777" w:rsidR="0027725F" w:rsidRDefault="0027725F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54DDAD" w14:textId="77777777" w:rsidR="0027725F" w:rsidRDefault="0027725F"/>
        </w:tc>
      </w:tr>
      <w:tr w:rsidR="0027725F" w14:paraId="5CB78A39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AF252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EF5A6" w14:textId="77777777" w:rsidR="0027725F" w:rsidRDefault="006116A2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48C" w14:textId="77777777" w:rsidR="0027725F" w:rsidRDefault="006116A2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C06C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2C699" w14:textId="77777777" w:rsidR="0027725F" w:rsidRDefault="0027725F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3D7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D7A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27725F" w14:paraId="07D0BC37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A2CC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829C6" w14:textId="77777777" w:rsidR="0027725F" w:rsidRDefault="006116A2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D93" w14:textId="77777777" w:rsidR="0027725F" w:rsidRDefault="006116A2">
            <w:pPr>
              <w:tabs>
                <w:tab w:val="center" w:pos="1515"/>
                <w:tab w:val="right" w:pos="369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19:50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958C7" w14:textId="77777777" w:rsidR="0027725F" w:rsidRDefault="006116A2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FA52D" w14:textId="77777777" w:rsidR="0027725F" w:rsidRDefault="006116A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01/06/2018 </w:t>
            </w:r>
          </w:p>
        </w:tc>
      </w:tr>
      <w:tr w:rsidR="0027725F" w14:paraId="556342FD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5009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8631B" w14:textId="77777777" w:rsidR="0027725F" w:rsidRDefault="006116A2"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C3C7" w14:textId="77777777" w:rsidR="0027725F" w:rsidRDefault="006116A2">
            <w:pPr>
              <w:tabs>
                <w:tab w:val="center" w:pos="1515"/>
                <w:tab w:val="right" w:pos="369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20:05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948EA" w14:textId="77777777" w:rsidR="0027725F" w:rsidRDefault="006116A2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F0583" w14:textId="77777777" w:rsidR="0027725F" w:rsidRDefault="006116A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01/06/2018 </w:t>
            </w:r>
          </w:p>
        </w:tc>
      </w:tr>
    </w:tbl>
    <w:p w14:paraId="5C0DB9ED" w14:textId="77777777" w:rsidR="0027725F" w:rsidRDefault="006116A2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27725F" w14:paraId="1BEE3034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A2A705" w14:textId="77777777" w:rsidR="0027725F" w:rsidRDefault="006116A2">
            <w:pPr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9EB2FD3" wp14:editId="0E9688A6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7725F" w14:paraId="507F8B3A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F603" w14:textId="77777777" w:rsidR="0027725F" w:rsidRDefault="006116A2">
            <w:pPr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40050E5D" wp14:editId="1D04D942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0A2" w14:textId="77777777" w:rsidR="0027725F" w:rsidRDefault="006116A2">
            <w:pPr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F79CA" wp14:editId="12C018CC">
                      <wp:extent cx="498348" cy="295656"/>
                      <wp:effectExtent l="0" t="0" r="0" b="0"/>
                      <wp:docPr id="12137" name="Group 12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1D68B" w14:textId="77777777" w:rsidR="0027725F" w:rsidRDefault="006116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37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B86" w14:textId="77777777" w:rsidR="0027725F" w:rsidRDefault="006116A2">
            <w:pPr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83F87D" wp14:editId="57E0BDF5">
                      <wp:extent cx="249174" cy="295656"/>
                      <wp:effectExtent l="0" t="0" r="0" b="0"/>
                      <wp:docPr id="12149" name="Group 1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3E55C" w14:textId="77777777" w:rsidR="0027725F" w:rsidRDefault="006116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49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481E" w14:textId="77777777" w:rsidR="0027725F" w:rsidRDefault="006116A2">
            <w:pPr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63E4453B" wp14:editId="4740D17C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27725F" w14:paraId="734E3BA8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123A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12F6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4AC143AE" w14:textId="77777777" w:rsidR="0027725F" w:rsidRDefault="006116A2">
            <w:pPr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27725F" w14:paraId="7D3860E2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86E2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4079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HPI.  (SERIOUS INJURY is not defined) </w:t>
            </w:r>
          </w:p>
        </w:tc>
      </w:tr>
    </w:tbl>
    <w:p w14:paraId="76E9B2E9" w14:textId="77777777" w:rsidR="0027725F" w:rsidRDefault="006116A2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left w:w="139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27725F" w14:paraId="40AE8E24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E819BBD" w14:textId="77777777" w:rsidR="0027725F" w:rsidRDefault="0027725F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408EAE" w14:textId="77777777" w:rsidR="0027725F" w:rsidRDefault="006116A2">
            <w:pPr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1CB14EDA" wp14:editId="592ABBA3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27725F" w14:paraId="1AA409ED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C842" w14:textId="77777777" w:rsidR="0027725F" w:rsidRDefault="006116A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42E6" w14:textId="77777777" w:rsidR="0027725F" w:rsidRDefault="006116A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50DC" w14:textId="77777777" w:rsidR="0027725F" w:rsidRDefault="006116A2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27725F" w14:paraId="176A19F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245" w14:textId="77777777" w:rsidR="0027725F" w:rsidRDefault="0027725F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5B3E" w14:textId="77777777" w:rsidR="0027725F" w:rsidRDefault="006116A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2FB" w14:textId="77777777" w:rsidR="0027725F" w:rsidRDefault="006116A2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51E2" w14:textId="77777777" w:rsidR="0027725F" w:rsidRDefault="006116A2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7C0" w14:textId="77777777" w:rsidR="0027725F" w:rsidRDefault="006116A2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27725F" w14:paraId="18FD3786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E7D" w14:textId="77777777" w:rsidR="0027725F" w:rsidRDefault="006116A2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D85C" w14:textId="77777777" w:rsidR="0027725F" w:rsidRDefault="006116A2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149" w14:textId="77777777" w:rsidR="0027725F" w:rsidRDefault="006116A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C4FE" w14:textId="77777777" w:rsidR="0027725F" w:rsidRDefault="006116A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756" w14:textId="77777777" w:rsidR="0027725F" w:rsidRDefault="006116A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27725F" w14:paraId="4365AA0D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DBE2" w14:textId="77777777" w:rsidR="0027725F" w:rsidRDefault="006116A2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C86" w14:textId="77777777" w:rsidR="0027725F" w:rsidRDefault="0061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F33" w14:textId="77777777" w:rsidR="0027725F" w:rsidRDefault="0061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E5F" w14:textId="77777777" w:rsidR="0027725F" w:rsidRDefault="006116A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9FE" w14:textId="77777777" w:rsidR="0027725F" w:rsidRDefault="006116A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month </w:t>
            </w:r>
          </w:p>
        </w:tc>
      </w:tr>
      <w:tr w:rsidR="0027725F" w14:paraId="6DE4BCC5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9A54" w14:textId="77777777" w:rsidR="0027725F" w:rsidRDefault="006116A2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7AD" w14:textId="77777777" w:rsidR="0027725F" w:rsidRDefault="006116A2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7B2AB465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left w:w="55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27725F" w14:paraId="267D6C5B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577703" w14:textId="77777777" w:rsidR="0027725F" w:rsidRDefault="006116A2">
            <w:pPr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576D5021" wp14:editId="17A7DBC1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27725F" w14:paraId="4C0B7236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B6BA" w14:textId="77777777" w:rsidR="0027725F" w:rsidRDefault="006116A2">
            <w:pPr>
              <w:tabs>
                <w:tab w:val="center" w:pos="347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C4FA" w14:textId="77777777" w:rsidR="0027725F" w:rsidRDefault="006116A2">
            <w:pPr>
              <w:tabs>
                <w:tab w:val="center" w:pos="2463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8A2" w14:textId="77777777" w:rsidR="0027725F" w:rsidRDefault="006116A2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27725F" w14:paraId="2C297ED4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66C5" w14:textId="77777777" w:rsidR="0027725F" w:rsidRDefault="006116A2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5A6" w14:textId="77777777" w:rsidR="0027725F" w:rsidRDefault="006116A2">
            <w:pPr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24D" w14:textId="77777777" w:rsidR="0027725F" w:rsidRDefault="006116A2">
            <w:pPr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B60" w14:textId="77777777" w:rsidR="0027725F" w:rsidRDefault="006116A2">
            <w:pPr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DETAILS OF EVENT” section below </w:t>
            </w:r>
          </w:p>
        </w:tc>
      </w:tr>
    </w:tbl>
    <w:p w14:paraId="4EF35365" w14:textId="77777777" w:rsidR="0027725F" w:rsidRDefault="006116A2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7D3355C" w14:textId="77777777" w:rsidR="0027725F" w:rsidRDefault="006116A2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2CB30B4D" w14:textId="77777777" w:rsidR="0027725F" w:rsidRDefault="006116A2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6BC54CA1" w14:textId="77777777" w:rsidR="0027725F" w:rsidRDefault="006116A2">
      <w:pPr>
        <w:pStyle w:val="Heading1"/>
        <w:spacing w:after="6"/>
        <w:ind w:left="85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0B19BD85" w14:textId="77777777" w:rsidR="0027725F" w:rsidRDefault="006116A2">
      <w:pPr>
        <w:spacing w:after="0" w:line="239" w:lineRule="auto"/>
        <w:ind w:left="-5" w:hanging="10"/>
      </w:pPr>
      <w:r>
        <w:rPr>
          <w:rFonts w:ascii="Times New Roman" w:eastAsia="Times New Roman" w:hAnsi="Times New Roman" w:cs="Times New Roman"/>
          <w:color w:val="0000FF"/>
        </w:rPr>
        <w:t xml:space="preserve">In MG 10 Development Panel at 15:29pm loss of power caused the stoppage of both bleeder road and installation road auxiliary fans and resulted in the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of CH4 levels exceeding 2.5% in GB in the bleeder road. </w:t>
      </w:r>
    </w:p>
    <w:p w14:paraId="758842B2" w14:textId="77777777" w:rsidR="0027725F" w:rsidRDefault="006116A2">
      <w:pPr>
        <w:spacing w:after="0" w:line="239" w:lineRule="auto"/>
        <w:ind w:left="-5" w:hanging="10"/>
      </w:pPr>
      <w:r>
        <w:rPr>
          <w:rFonts w:ascii="Times New Roman" w:eastAsia="Times New Roman" w:hAnsi="Times New Roman" w:cs="Times New Roman"/>
          <w:color w:val="0000FF"/>
        </w:rPr>
        <w:t xml:space="preserve">As a result of loss of power all mining activities stopped. Electrical power was restored to the section transformer at 15:42pm following DCBs and Auxiliary Fans restart under NGC degassing procedure. </w:t>
      </w:r>
    </w:p>
    <w:p w14:paraId="0773AD64" w14:textId="77777777" w:rsidR="0027725F" w:rsidRDefault="006116A2">
      <w:pPr>
        <w:spacing w:after="33" w:line="265" w:lineRule="auto"/>
        <w:ind w:left="10" w:right="37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A645D2" wp14:editId="0ED14071">
                <wp:simplePos x="0" y="0"/>
                <wp:positionH relativeFrom="column">
                  <wp:posOffset>-71627</wp:posOffset>
                </wp:positionH>
                <wp:positionV relativeFrom="paragraph">
                  <wp:posOffset>-1223921</wp:posOffset>
                </wp:positionV>
                <wp:extent cx="7092697" cy="2830830"/>
                <wp:effectExtent l="0" t="0" r="0" b="0"/>
                <wp:wrapNone/>
                <wp:docPr id="12786" name="Group 1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830830"/>
                          <a:chOff x="0" y="0"/>
                          <a:chExt cx="7092697" cy="2830830"/>
                        </a:xfrm>
                      </wpg:grpSpPr>
                      <wps:wsp>
                        <wps:cNvPr id="14511" name="Shape 14511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3" name="Shape 14513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0" y="570737"/>
                            <a:ext cx="9144" cy="64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23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2366"/>
                                </a:lnTo>
                                <a:lnTo>
                                  <a:pt x="0" y="642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7086600" y="570737"/>
                            <a:ext cx="9144" cy="642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23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2366"/>
                                </a:lnTo>
                                <a:lnTo>
                                  <a:pt x="0" y="642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0" y="121310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12191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1417320" y="12191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2714244" y="12191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7086600" y="12191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0" y="136550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13715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7086600" y="137159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0" y="151790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0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2199894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266623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313867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3577590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3727704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441883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4718304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518083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5506974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594283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6295644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6781038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7086600" y="1523999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0" y="164134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0" y="16474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3016758" y="16474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7086600" y="16474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0" y="179374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17998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7086600" y="17998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0" y="194614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19522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2103120" y="19522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4770120" y="19522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7086600" y="19522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0" y="209854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21046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2103120" y="21046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4770120" y="21046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7086600" y="210464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0" y="225094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0" y="2257044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7086600" y="2257044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0" y="251993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0" y="252603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7086600" y="252603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0" y="267233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0" y="2678430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0" y="2824734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7086600" y="2678430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7086600" y="2824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86" style="width:558.48pt;height:222.9pt;position:absolute;z-index:-2147483348;mso-position-horizontal-relative:text;mso-position-horizontal:absolute;margin-left:-5.64pt;mso-position-vertical-relative:text;margin-top:-96.3718pt;" coordsize="70926,28308">
                <v:shape id="Shape 14578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79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80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1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6423;left:0;top:5707;" coordsize="9144,642366" path="m0,0l9144,0l9144,642366l0,642366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6423;left:70866;top:5707;" coordsize="9144,642366" path="m0,0l9144,0l9144,642366l0,642366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70926;height:91;left:0;top:1213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463;left:0;top:1219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463;left:14173;top:1219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463;left:27142;top:1219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463;left:70866;top:1219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70926;height:91;left:0;top:1365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91;height:1463;left:0;top:13715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70866;top:13715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70926;height:91;left:0;top:1517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173;left:0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91;height:1173;left:21998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173;left:26662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173;left:31386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173;left:35775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91;height:1173;left:37277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173;left:44188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173;left:47183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91;height:1173;left:51808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173;left:55069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173;left:59428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173;left:62956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173;left:67810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91;height:1173;left:70866;top:15239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70926;height:91;left:0;top:1641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463;left:0;top:16474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30167;top:16474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70866;top:16474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70926;height:91;left:0;top:1793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1463;left:0;top:17998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1463;left:70866;top:17998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70926;height:91;left:0;top:1946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463;left:0;top:19522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21031;top:19522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91;height:1463;left:47701;top:19522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463;left:70866;top:19522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70926;height:91;left:0;top:2098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91;height:1463;left:0;top:21046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1463;left:21031;top:21046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32" style="position:absolute;width:91;height:1463;left:47701;top:21046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33" style="position:absolute;width:91;height:1463;left:70866;top:21046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634" style="position:absolute;width:70926;height:91;left:0;top:2250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5" style="position:absolute;width:91;height:2628;left:0;top:22570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636" style="position:absolute;width:91;height:2628;left:70866;top:22570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637" style="position:absolute;width:70926;height:91;left:0;top:2519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8" style="position:absolute;width:91;height:1463;left:0;top:2526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9" style="position:absolute;width:91;height:1463;left:70866;top:2526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0" style="position:absolute;width:70926;height:91;left:0;top:2672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1" style="position:absolute;width:91;height:1524;left:0;top:26784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2" style="position:absolute;width:70866;height:91;left:0;top:28247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43" style="position:absolute;width:91;height:1524;left:70866;top:26784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4" style="position:absolute;width:91;height:91;left:70866;top:28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01/06/2018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15:29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7BCF7937" w14:textId="77777777" w:rsidR="0027725F" w:rsidRDefault="006116A2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616A3368" w14:textId="77777777" w:rsidR="0027725F" w:rsidRDefault="006116A2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430382" w14:textId="77777777" w:rsidR="0027725F" w:rsidRDefault="006116A2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EA6D31" w14:textId="77777777" w:rsidR="0027725F" w:rsidRDefault="006116A2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7F6BB7E7" w14:textId="77777777" w:rsidR="0027725F" w:rsidRDefault="006116A2">
      <w:pPr>
        <w:spacing w:after="8" w:line="249" w:lineRule="auto"/>
        <w:ind w:left="-5" w:right="41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John Fitzpatrick (Shift Supervisor), John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Borg(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ERZ Controller) </w:t>
      </w: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</w:p>
    <w:p w14:paraId="627B2794" w14:textId="77777777" w:rsidR="0027725F" w:rsidRDefault="006116A2">
      <w:pPr>
        <w:tabs>
          <w:tab w:val="center" w:pos="5834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AA52FA" w14:textId="77777777" w:rsidR="0027725F" w:rsidRDefault="006116A2">
      <w:pPr>
        <w:spacing w:after="96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63DFE1E" w14:textId="77777777" w:rsidR="0027725F" w:rsidRDefault="006116A2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134A6858" w14:textId="77777777" w:rsidR="0027725F" w:rsidRDefault="006116A2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891A839" w14:textId="77777777" w:rsidR="0027725F" w:rsidRDefault="006116A2">
      <w:pPr>
        <w:pStyle w:val="Heading1"/>
        <w:ind w:left="10" w:right="-15"/>
      </w:pPr>
      <w:r>
        <w:t xml:space="preserve">Page 1 of 2 </w:t>
      </w:r>
    </w:p>
    <w:p w14:paraId="76EF6BA5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5A018A15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081B2C43" w14:textId="77777777" w:rsidR="0027725F" w:rsidRDefault="006116A2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57DB7A5" w14:textId="77777777" w:rsidR="0027725F" w:rsidRDefault="006116A2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12FAFC5A" w14:textId="77777777" w:rsidR="0027725F" w:rsidRDefault="006116A2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41AFC024" w14:textId="77777777" w:rsidR="0027725F" w:rsidRDefault="006116A2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a “ready reference” to assist with the understanding of Schedules 1 &amp; 2. </w:t>
      </w:r>
    </w:p>
    <w:p w14:paraId="0E6B0ECE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23B3A0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0AEE335" w14:textId="77777777" w:rsidR="0027725F" w:rsidRDefault="006116A2">
      <w:pPr>
        <w:spacing w:after="8" w:line="249" w:lineRule="auto"/>
        <w:ind w:left="96" w:right="41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104F392E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A5153C8" w14:textId="77777777" w:rsidR="0027725F" w:rsidRDefault="006116A2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 xml:space="preserve">at a coal mine is an event, or a series of events, that causes or has the potential to cause a significant adverse effect on the safety or health of a person. </w:t>
      </w:r>
    </w:p>
    <w:p w14:paraId="2D07F0BB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4AAFDF1" w14:textId="77777777" w:rsidR="0027725F" w:rsidRDefault="006116A2">
      <w:pPr>
        <w:spacing w:after="8" w:line="249" w:lineRule="auto"/>
        <w:ind w:left="96" w:right="41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4EDCCF61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27725F" w14:paraId="49EBCDD2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CAB5C" w14:textId="77777777" w:rsidR="0027725F" w:rsidRDefault="0027725F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6AA35" w14:textId="77777777" w:rsidR="0027725F" w:rsidRDefault="006116A2">
            <w:pPr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258C9F87" w14:textId="77777777" w:rsidR="0027725F" w:rsidRDefault="006116A2">
            <w:pPr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394" w14:textId="77777777" w:rsidR="0027725F" w:rsidRDefault="006116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27725F" w14:paraId="4158BD59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43CEF2" w14:textId="77777777" w:rsidR="0027725F" w:rsidRDefault="0027725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71C11" w14:textId="77777777" w:rsidR="0027725F" w:rsidRDefault="0027725F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F48" w14:textId="77777777" w:rsidR="0027725F" w:rsidRDefault="006116A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D575" w14:textId="77777777" w:rsidR="0027725F" w:rsidRDefault="006116A2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27725F" w14:paraId="09D884F6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E2FE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DB7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BC1A" w14:textId="77777777" w:rsidR="0027725F" w:rsidRDefault="006116A2">
            <w:pPr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405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CEDD02E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FA2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1184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2B9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B105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7157769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380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795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000D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328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2B08601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051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C54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89A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FF9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EBAEDE2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DD1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2C1B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0FB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75E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0CE267A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BB71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8456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D079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AE1C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37F503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DEA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1D37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8D56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0B96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436D8CA0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AFC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5C34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BBE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498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07018D7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50F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DF9C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315F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136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31A70FFB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0662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D1BE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E54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139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203D74B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D377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80C7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3893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A1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9A72B9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3D1" w14:textId="77777777" w:rsidR="0027725F" w:rsidRDefault="006116A2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BE9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0253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D41D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04D2296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E52C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8DFE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E46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2DF1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3F59EA4F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141" w14:textId="77777777" w:rsidR="0027725F" w:rsidRDefault="006116A2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83E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41D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476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27725F" w14:paraId="46F5117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B190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CB7C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3CB8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588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0751BCC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12F" w14:textId="77777777" w:rsidR="0027725F" w:rsidRDefault="006116A2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AD15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3A3" w14:textId="77777777" w:rsidR="0027725F" w:rsidRDefault="006116A2">
            <w:pPr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9200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5D41D94E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428" w14:textId="77777777" w:rsidR="0027725F" w:rsidRDefault="006116A2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1A4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972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E39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71DCC52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750E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6D41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848" w14:textId="77777777" w:rsidR="0027725F" w:rsidRDefault="006116A2">
            <w:pPr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AB1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81E60E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6E59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10E4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DC63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887A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1BDBF78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FD3" w14:textId="77777777" w:rsidR="0027725F" w:rsidRDefault="006116A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624F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56AD" w14:textId="77777777" w:rsidR="0027725F" w:rsidRDefault="006116A2">
            <w:pPr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CDC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36224E58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4124" w14:textId="77777777" w:rsidR="0027725F" w:rsidRDefault="006116A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F923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59A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08BF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4558B347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55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8F7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EA2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0410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4CEB9C1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7FFC" w14:textId="77777777" w:rsidR="0027725F" w:rsidRDefault="006116A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48A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A4D9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631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48B3C24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82C9" w14:textId="77777777" w:rsidR="0027725F" w:rsidRDefault="006116A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127E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2B77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6D8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7345981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8E7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B319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7D02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EAC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3EC5FA0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BCB8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891" w14:textId="77777777" w:rsidR="0027725F" w:rsidRDefault="006116A2"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7D5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218" w14:textId="77777777" w:rsidR="0027725F" w:rsidRDefault="006116A2">
            <w:pPr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27725F" w14:paraId="25B0DFA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D8CC" w14:textId="77777777" w:rsidR="0027725F" w:rsidRDefault="006116A2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DB2E" w14:textId="77777777" w:rsidR="0027725F" w:rsidRDefault="006116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215" w14:textId="77777777" w:rsidR="0027725F" w:rsidRDefault="006116A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875" w14:textId="77777777" w:rsidR="0027725F" w:rsidRDefault="006116A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0D7FBEEA" w14:textId="77777777" w:rsidR="0027725F" w:rsidRDefault="006116A2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78CBDCEA" w14:textId="77777777" w:rsidR="0027725F" w:rsidRDefault="006116A2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27725F" w14:paraId="0945C4CA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6E8E8" w14:textId="77777777" w:rsidR="0027725F" w:rsidRDefault="0027725F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1D557" w14:textId="77777777" w:rsidR="0027725F" w:rsidRDefault="006116A2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E221E7" w14:textId="77777777" w:rsidR="0027725F" w:rsidRDefault="0027725F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B76B4" w14:textId="77777777" w:rsidR="0027725F" w:rsidRDefault="0027725F"/>
        </w:tc>
      </w:tr>
      <w:tr w:rsidR="0027725F" w14:paraId="62649334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B345A" w14:textId="77777777" w:rsidR="0027725F" w:rsidRDefault="0027725F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438A9" w14:textId="77777777" w:rsidR="0027725F" w:rsidRDefault="006116A2">
            <w:pPr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E8EAD" w14:textId="77777777" w:rsidR="0027725F" w:rsidRDefault="0027725F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4502C" w14:textId="77777777" w:rsidR="0027725F" w:rsidRDefault="006116A2">
            <w:pPr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27725F" w14:paraId="30D5BBA4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2F52" w14:textId="77777777" w:rsidR="0027725F" w:rsidRDefault="0027725F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4392D" w14:textId="77777777" w:rsidR="0027725F" w:rsidRDefault="006116A2">
            <w:pPr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24BC4" w14:textId="77777777" w:rsidR="0027725F" w:rsidRDefault="0027725F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15E91" w14:textId="77777777" w:rsidR="0027725F" w:rsidRDefault="006116A2">
            <w:pPr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27725F" w14:paraId="0FE87CCF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9B0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A6E0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B338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4EFF" w14:textId="77777777" w:rsidR="0027725F" w:rsidRDefault="006116A2">
            <w:pPr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27725F" w14:paraId="2ABA4E12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173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5815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868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242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27725F" w14:paraId="2C70BCB5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D830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681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slope, if the damage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A6E7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3EC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27725F" w14:paraId="19F03F47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987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DEB6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D0E5" w14:textId="77777777" w:rsidR="0027725F" w:rsidRDefault="006116A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6CC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27725F" w14:paraId="7F66D28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EFE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6998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C576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029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27725F" w14:paraId="76E76611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5046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4EFD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3DA3" w14:textId="77777777" w:rsidR="0027725F" w:rsidRDefault="006116A2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EA0" w14:textId="77777777" w:rsidR="0027725F" w:rsidRDefault="006116A2">
            <w:pPr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</w:tr>
      <w:tr w:rsidR="0027725F" w14:paraId="721F7BF1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8121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98A6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A9F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46F2" w14:textId="77777777" w:rsidR="0027725F" w:rsidRDefault="006116A2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27725F" w14:paraId="04633DA1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B813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D8D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8375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54B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27725F" w14:paraId="346B2D48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4DF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EF5F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9C4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0E45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27725F" w14:paraId="0DD197C9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030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0A6C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B8CA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1E8" w14:textId="77777777" w:rsidR="0027725F" w:rsidRDefault="006116A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3CB8C014" w14:textId="77777777" w:rsidR="0027725F" w:rsidRDefault="006116A2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AD92BD" w14:textId="77777777" w:rsidR="0027725F" w:rsidRDefault="006116A2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1BE31D7A" w14:textId="77777777" w:rsidR="0027725F" w:rsidRDefault="006116A2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2EE895D" w14:textId="77777777" w:rsidR="0027725F" w:rsidRDefault="006116A2">
      <w:pPr>
        <w:pStyle w:val="Heading1"/>
        <w:ind w:left="10" w:right="-15"/>
      </w:pPr>
      <w:r>
        <w:t xml:space="preserve">Page 2 of 2 </w:t>
      </w:r>
    </w:p>
    <w:sectPr w:rsidR="0027725F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5F"/>
    <w:rsid w:val="0027725F"/>
    <w:rsid w:val="006116A2"/>
    <w:rsid w:val="00E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BEB7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Levels due to Power Outage 01.06.2018</dc:title>
  <dc:subject/>
  <dc:creator>i77971</dc:creator>
  <cp:keywords/>
  <cp:lastModifiedBy>Stuart Vaccaneo</cp:lastModifiedBy>
  <cp:revision>2</cp:revision>
  <dcterms:created xsi:type="dcterms:W3CDTF">2021-02-17T03:26:00Z</dcterms:created>
  <dcterms:modified xsi:type="dcterms:W3CDTF">2021-02-17T03:26:00Z</dcterms:modified>
</cp:coreProperties>
</file>